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2DD" w:rsidRDefault="008D32DD" w:rsidP="00CC6BFB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3</w:t>
      </w:r>
    </w:p>
    <w:p w:rsidR="008D32DD" w:rsidRDefault="008D32DD" w:rsidP="00CC6BFB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муниципальной программе «Жилище»</w:t>
      </w:r>
    </w:p>
    <w:p w:rsidR="008D32DD" w:rsidRDefault="008D32DD" w:rsidP="00CC6BFB">
      <w:pPr>
        <w:jc w:val="center"/>
        <w:rPr>
          <w:rFonts w:ascii="Times New Roman" w:hAnsi="Times New Roman"/>
        </w:rPr>
      </w:pPr>
    </w:p>
    <w:p w:rsidR="008D32DD" w:rsidRDefault="008D32DD" w:rsidP="00CC6BFB">
      <w:pPr>
        <w:jc w:val="center"/>
        <w:rPr>
          <w:rFonts w:ascii="Times New Roman" w:hAnsi="Times New Roman"/>
        </w:rPr>
      </w:pPr>
    </w:p>
    <w:p w:rsidR="008D32DD" w:rsidRPr="006F2CF5" w:rsidRDefault="008D32DD" w:rsidP="00CC6BFB">
      <w:pPr>
        <w:jc w:val="center"/>
        <w:rPr>
          <w:rFonts w:ascii="Times New Roman" w:hAnsi="Times New Roman"/>
        </w:rPr>
      </w:pPr>
      <w:r w:rsidRPr="006F2CF5">
        <w:rPr>
          <w:rFonts w:ascii="Times New Roman" w:hAnsi="Times New Roman"/>
        </w:rPr>
        <w:t>Паспорт подпрограммы</w:t>
      </w:r>
    </w:p>
    <w:p w:rsidR="008D32DD" w:rsidRPr="00F2132F" w:rsidRDefault="008D32DD" w:rsidP="00F2132F">
      <w:pPr>
        <w:jc w:val="center"/>
        <w:rPr>
          <w:rFonts w:ascii="Times New Roman" w:hAnsi="Times New Roman"/>
          <w:b/>
        </w:rPr>
      </w:pPr>
      <w:r w:rsidRPr="006F2CF5">
        <w:rPr>
          <w:rFonts w:ascii="Times New Roman" w:hAnsi="Times New Roman"/>
        </w:rPr>
        <w:t>«</w:t>
      </w:r>
      <w:r w:rsidRPr="006F2CF5">
        <w:rPr>
          <w:rFonts w:ascii="Times New Roman" w:hAnsi="Times New Roman"/>
          <w:b/>
        </w:rPr>
        <w:t>Переселение граждан из аварийного</w:t>
      </w:r>
      <w:r>
        <w:rPr>
          <w:rFonts w:ascii="Times New Roman" w:hAnsi="Times New Roman"/>
          <w:b/>
        </w:rPr>
        <w:t xml:space="preserve"> жилищного фонда» муниципальной программы Талдомского муниципального района  «Жилище </w:t>
      </w:r>
      <w:r w:rsidRPr="006F2CF5">
        <w:rPr>
          <w:rFonts w:ascii="Times New Roman" w:hAnsi="Times New Roman"/>
          <w:b/>
        </w:rPr>
        <w:t>"</w:t>
      </w:r>
    </w:p>
    <w:p w:rsidR="008D32DD" w:rsidRPr="00AE23E1" w:rsidRDefault="008D32DD" w:rsidP="00CC6B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1"/>
          <w:szCs w:val="21"/>
        </w:rPr>
      </w:pPr>
      <w:r w:rsidRPr="00AE23E1">
        <w:rPr>
          <w:rFonts w:ascii="Times New Roman" w:hAnsi="Times New Roman"/>
          <w:sz w:val="21"/>
          <w:szCs w:val="21"/>
        </w:rPr>
        <w:t>н</w:t>
      </w:r>
      <w:r>
        <w:rPr>
          <w:rFonts w:ascii="Times New Roman" w:hAnsi="Times New Roman"/>
          <w:sz w:val="21"/>
          <w:szCs w:val="21"/>
        </w:rPr>
        <w:t>а срок  2017-2021 годы</w:t>
      </w:r>
    </w:p>
    <w:p w:rsidR="008D32DD" w:rsidRPr="00AE23E1" w:rsidRDefault="008D32DD" w:rsidP="00CC6BF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5"/>
        <w:gridCol w:w="2149"/>
        <w:gridCol w:w="1802"/>
        <w:gridCol w:w="628"/>
        <w:gridCol w:w="1174"/>
        <w:gridCol w:w="251"/>
        <w:gridCol w:w="1293"/>
        <w:gridCol w:w="259"/>
        <w:gridCol w:w="979"/>
        <w:gridCol w:w="823"/>
        <w:gridCol w:w="573"/>
        <w:gridCol w:w="1229"/>
        <w:gridCol w:w="81"/>
        <w:gridCol w:w="1722"/>
      </w:tblGrid>
      <w:tr w:rsidR="008D32DD" w:rsidRPr="00AE23E1" w:rsidTr="00125BEE">
        <w:tc>
          <w:tcPr>
            <w:tcW w:w="3924" w:type="dxa"/>
            <w:gridSpan w:val="2"/>
          </w:tcPr>
          <w:p w:rsidR="008D32DD" w:rsidRPr="00AE23E1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Муниципальный</w:t>
            </w:r>
            <w:r w:rsidRPr="00AE23E1">
              <w:rPr>
                <w:rFonts w:ascii="Times New Roman" w:hAnsi="Times New Roman"/>
                <w:sz w:val="21"/>
                <w:szCs w:val="21"/>
              </w:rPr>
              <w:t xml:space="preserve"> заказчик подпрограммы </w:t>
            </w:r>
          </w:p>
        </w:tc>
        <w:tc>
          <w:tcPr>
            <w:tcW w:w="10814" w:type="dxa"/>
            <w:gridSpan w:val="12"/>
          </w:tcPr>
          <w:p w:rsidR="008D32DD" w:rsidRPr="00AE23E1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Сектор строительства администрации Талдомского муниципального района</w:t>
            </w:r>
          </w:p>
        </w:tc>
      </w:tr>
      <w:tr w:rsidR="008D32DD" w:rsidRPr="00AE23E1" w:rsidTr="003B32E4">
        <w:tc>
          <w:tcPr>
            <w:tcW w:w="3924" w:type="dxa"/>
            <w:gridSpan w:val="2"/>
            <w:vMerge w:val="restart"/>
          </w:tcPr>
          <w:p w:rsidR="008D32DD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Удельный вес расселенного аварийного жилого фонда, включенного в программу «Переселение граждан из аварийного жилищного фонда», %</w:t>
            </w:r>
          </w:p>
        </w:tc>
        <w:tc>
          <w:tcPr>
            <w:tcW w:w="1802" w:type="dxa"/>
          </w:tcPr>
          <w:p w:rsidR="008D32DD" w:rsidRPr="00BF1E25" w:rsidRDefault="008D32DD" w:rsidP="005B1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Отчетный (базовый) период</w:t>
            </w:r>
          </w:p>
        </w:tc>
        <w:tc>
          <w:tcPr>
            <w:tcW w:w="1802" w:type="dxa"/>
            <w:gridSpan w:val="2"/>
          </w:tcPr>
          <w:p w:rsidR="008D32DD" w:rsidRPr="00BF1E25" w:rsidRDefault="008D32DD" w:rsidP="005B1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</w:tc>
        <w:tc>
          <w:tcPr>
            <w:tcW w:w="1803" w:type="dxa"/>
            <w:gridSpan w:val="3"/>
          </w:tcPr>
          <w:p w:rsidR="008D32DD" w:rsidRPr="00BF1E25" w:rsidRDefault="008D32DD" w:rsidP="005B1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802" w:type="dxa"/>
            <w:gridSpan w:val="2"/>
          </w:tcPr>
          <w:p w:rsidR="008D32DD" w:rsidRPr="00BF1E25" w:rsidRDefault="008D32DD" w:rsidP="005B1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 год</w:t>
            </w:r>
          </w:p>
        </w:tc>
        <w:tc>
          <w:tcPr>
            <w:tcW w:w="1802" w:type="dxa"/>
            <w:gridSpan w:val="2"/>
          </w:tcPr>
          <w:p w:rsidR="008D32DD" w:rsidRPr="00BF1E25" w:rsidRDefault="008D32DD" w:rsidP="005B1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 год</w:t>
            </w:r>
          </w:p>
        </w:tc>
        <w:tc>
          <w:tcPr>
            <w:tcW w:w="1803" w:type="dxa"/>
            <w:gridSpan w:val="2"/>
          </w:tcPr>
          <w:p w:rsidR="008D32DD" w:rsidRPr="00BF1E25" w:rsidRDefault="008D32DD" w:rsidP="005B1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 год</w:t>
            </w:r>
          </w:p>
        </w:tc>
      </w:tr>
      <w:tr w:rsidR="008D32DD" w:rsidRPr="00AE23E1" w:rsidTr="008B0D2F">
        <w:tc>
          <w:tcPr>
            <w:tcW w:w="3924" w:type="dxa"/>
            <w:gridSpan w:val="2"/>
            <w:vMerge/>
          </w:tcPr>
          <w:p w:rsidR="008D32DD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802" w:type="dxa"/>
          </w:tcPr>
          <w:p w:rsidR="008D32DD" w:rsidRPr="00BF1E25" w:rsidRDefault="008D32DD" w:rsidP="005B1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802" w:type="dxa"/>
            <w:gridSpan w:val="2"/>
          </w:tcPr>
          <w:p w:rsidR="008D32DD" w:rsidRPr="00BF1E25" w:rsidRDefault="008D32DD" w:rsidP="005B1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803" w:type="dxa"/>
            <w:gridSpan w:val="3"/>
          </w:tcPr>
          <w:p w:rsidR="008D32DD" w:rsidRPr="00BF1E25" w:rsidRDefault="008D32DD" w:rsidP="005B1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802" w:type="dxa"/>
            <w:gridSpan w:val="2"/>
          </w:tcPr>
          <w:p w:rsidR="008D32DD" w:rsidRPr="00BF1E25" w:rsidRDefault="008D32DD" w:rsidP="005B1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802" w:type="dxa"/>
            <w:gridSpan w:val="2"/>
          </w:tcPr>
          <w:p w:rsidR="008D32DD" w:rsidRPr="00BF1E25" w:rsidRDefault="008D32DD" w:rsidP="005B1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803" w:type="dxa"/>
            <w:gridSpan w:val="2"/>
          </w:tcPr>
          <w:p w:rsidR="008D32DD" w:rsidRPr="00BF1E25" w:rsidRDefault="008D32DD" w:rsidP="005B1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8D32DD" w:rsidRPr="00AE23E1" w:rsidTr="00125BEE">
        <w:tc>
          <w:tcPr>
            <w:tcW w:w="3924" w:type="dxa"/>
            <w:gridSpan w:val="2"/>
          </w:tcPr>
          <w:p w:rsidR="008D32DD" w:rsidRPr="00AE23E1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Задача 1 подпрограммы</w:t>
            </w:r>
          </w:p>
        </w:tc>
        <w:tc>
          <w:tcPr>
            <w:tcW w:w="10814" w:type="dxa"/>
            <w:gridSpan w:val="12"/>
          </w:tcPr>
          <w:p w:rsidR="008D32DD" w:rsidRPr="00BF1E25" w:rsidRDefault="008D32DD" w:rsidP="005B147A">
            <w:pPr>
              <w:spacing w:after="0" w:line="240" w:lineRule="auto"/>
              <w:rPr>
                <w:rFonts w:ascii="Times New Roman" w:hAnsi="Times New Roman"/>
              </w:rPr>
            </w:pPr>
            <w:r w:rsidRPr="00BF1E25">
              <w:rPr>
                <w:rFonts w:ascii="Times New Roman" w:hAnsi="Times New Roman"/>
              </w:rPr>
              <w:t xml:space="preserve">Защита прав граждан на жилище </w:t>
            </w:r>
          </w:p>
        </w:tc>
      </w:tr>
      <w:tr w:rsidR="008D32DD" w:rsidRPr="00AE23E1" w:rsidTr="00125BEE">
        <w:trPr>
          <w:cantSplit/>
          <w:trHeight w:val="350"/>
        </w:trPr>
        <w:tc>
          <w:tcPr>
            <w:tcW w:w="1775" w:type="dxa"/>
            <w:vMerge w:val="restart"/>
          </w:tcPr>
          <w:p w:rsidR="008D32DD" w:rsidRPr="00AE23E1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E23E1">
              <w:rPr>
                <w:rFonts w:ascii="Times New Roman" w:hAnsi="Times New Roman"/>
                <w:sz w:val="21"/>
                <w:szCs w:val="21"/>
              </w:rPr>
              <w:t xml:space="preserve">Источники финансирования подпрограммы по годам реализации </w:t>
            </w:r>
          </w:p>
          <w:p w:rsidR="008D32DD" w:rsidRPr="00AE23E1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8D32DD" w:rsidRPr="00AE23E1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8D32DD" w:rsidRPr="00AE23E1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8D32DD" w:rsidRPr="00AE23E1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8D32DD" w:rsidRPr="00AE23E1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8D32DD" w:rsidRPr="00AE23E1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  <w:p w:rsidR="008D32DD" w:rsidRPr="00AE23E1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149" w:type="dxa"/>
            <w:vMerge w:val="restart"/>
            <w:vAlign w:val="center"/>
          </w:tcPr>
          <w:p w:rsidR="008D32DD" w:rsidRPr="006F2CF5" w:rsidRDefault="008D32DD" w:rsidP="00125BEE">
            <w:pPr>
              <w:rPr>
                <w:rFonts w:ascii="Times New Roman" w:hAnsi="Times New Roman"/>
                <w:bCs/>
              </w:rPr>
            </w:pPr>
            <w:r w:rsidRPr="006F2CF5">
              <w:rPr>
                <w:rFonts w:ascii="Times New Roman" w:hAnsi="Times New Roman"/>
                <w:bCs/>
              </w:rPr>
              <w:t>Наименование подпрограммы</w:t>
            </w:r>
          </w:p>
        </w:tc>
        <w:tc>
          <w:tcPr>
            <w:tcW w:w="2430" w:type="dxa"/>
            <w:gridSpan w:val="2"/>
            <w:vMerge w:val="restart"/>
          </w:tcPr>
          <w:p w:rsidR="008D32DD" w:rsidRPr="00AE23E1" w:rsidRDefault="008D32DD" w:rsidP="00125BE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E23E1">
              <w:rPr>
                <w:rFonts w:ascii="Times New Roman" w:hAnsi="Times New Roman"/>
                <w:sz w:val="21"/>
                <w:szCs w:val="21"/>
              </w:rPr>
              <w:t>Источник финансирования</w:t>
            </w:r>
          </w:p>
        </w:tc>
        <w:tc>
          <w:tcPr>
            <w:tcW w:w="8384" w:type="dxa"/>
            <w:gridSpan w:val="10"/>
          </w:tcPr>
          <w:p w:rsidR="008D32DD" w:rsidRPr="00AE23E1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E23E1">
              <w:rPr>
                <w:rFonts w:ascii="Times New Roman" w:hAnsi="Times New Roman"/>
                <w:sz w:val="21"/>
                <w:szCs w:val="21"/>
              </w:rPr>
              <w:t>Расходы  (тыс. рублей)</w:t>
            </w:r>
          </w:p>
          <w:p w:rsidR="008D32DD" w:rsidRPr="00AE23E1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8D32DD" w:rsidRPr="00AE23E1" w:rsidTr="00125BEE">
        <w:trPr>
          <w:cantSplit/>
          <w:trHeight w:val="884"/>
        </w:trPr>
        <w:tc>
          <w:tcPr>
            <w:tcW w:w="1775" w:type="dxa"/>
            <w:vMerge/>
          </w:tcPr>
          <w:p w:rsidR="008D32DD" w:rsidRPr="00AE23E1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149" w:type="dxa"/>
            <w:vMerge/>
            <w:vAlign w:val="center"/>
          </w:tcPr>
          <w:p w:rsidR="008D32DD" w:rsidRPr="006F2CF5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0" w:type="dxa"/>
            <w:gridSpan w:val="2"/>
            <w:vMerge/>
          </w:tcPr>
          <w:p w:rsidR="008D32DD" w:rsidRPr="00AE23E1" w:rsidRDefault="008D32DD" w:rsidP="00125BE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425" w:type="dxa"/>
            <w:gridSpan w:val="2"/>
          </w:tcPr>
          <w:p w:rsidR="008D32DD" w:rsidRPr="00AE23E1" w:rsidRDefault="008D32DD" w:rsidP="00125BEE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2017 год</w:t>
            </w:r>
          </w:p>
        </w:tc>
        <w:tc>
          <w:tcPr>
            <w:tcW w:w="1293" w:type="dxa"/>
          </w:tcPr>
          <w:p w:rsidR="008D32DD" w:rsidRPr="00AE23E1" w:rsidRDefault="008D32DD" w:rsidP="00125BEE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E23E1">
              <w:rPr>
                <w:rFonts w:ascii="Times New Roman" w:hAnsi="Times New Roman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sz w:val="21"/>
                <w:szCs w:val="21"/>
              </w:rPr>
              <w:t>018 год</w:t>
            </w:r>
          </w:p>
        </w:tc>
        <w:tc>
          <w:tcPr>
            <w:tcW w:w="1238" w:type="dxa"/>
            <w:gridSpan w:val="2"/>
          </w:tcPr>
          <w:p w:rsidR="008D32DD" w:rsidRPr="00AE23E1" w:rsidRDefault="008D32DD" w:rsidP="00125BEE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2019 год</w:t>
            </w:r>
          </w:p>
        </w:tc>
        <w:tc>
          <w:tcPr>
            <w:tcW w:w="1396" w:type="dxa"/>
            <w:gridSpan w:val="2"/>
          </w:tcPr>
          <w:p w:rsidR="008D32DD" w:rsidRPr="00AE23E1" w:rsidRDefault="008D32DD" w:rsidP="00125BEE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2020 год</w:t>
            </w:r>
          </w:p>
        </w:tc>
        <w:tc>
          <w:tcPr>
            <w:tcW w:w="1310" w:type="dxa"/>
            <w:gridSpan w:val="2"/>
          </w:tcPr>
          <w:p w:rsidR="008D32DD" w:rsidRPr="00AE23E1" w:rsidRDefault="008D32DD" w:rsidP="00125BEE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2021 год</w:t>
            </w:r>
          </w:p>
        </w:tc>
        <w:tc>
          <w:tcPr>
            <w:tcW w:w="1722" w:type="dxa"/>
          </w:tcPr>
          <w:p w:rsidR="008D32DD" w:rsidRPr="00AE23E1" w:rsidRDefault="008D32DD" w:rsidP="00125BEE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E23E1">
              <w:rPr>
                <w:rFonts w:ascii="Times New Roman" w:hAnsi="Times New Roman" w:cs="Times New Roman"/>
                <w:sz w:val="21"/>
                <w:szCs w:val="21"/>
              </w:rPr>
              <w:t>Итого</w:t>
            </w:r>
          </w:p>
        </w:tc>
      </w:tr>
      <w:tr w:rsidR="008D32DD" w:rsidRPr="00AE23E1" w:rsidTr="00125BEE">
        <w:trPr>
          <w:cantSplit/>
          <w:trHeight w:val="771"/>
        </w:trPr>
        <w:tc>
          <w:tcPr>
            <w:tcW w:w="1775" w:type="dxa"/>
            <w:vMerge/>
          </w:tcPr>
          <w:p w:rsidR="008D32DD" w:rsidRPr="00AE23E1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149" w:type="dxa"/>
            <w:vMerge w:val="restart"/>
            <w:vAlign w:val="center"/>
          </w:tcPr>
          <w:p w:rsidR="008D32DD" w:rsidRPr="006F2CF5" w:rsidRDefault="008D32DD" w:rsidP="00125BEE">
            <w:pPr>
              <w:rPr>
                <w:rFonts w:ascii="Times New Roman" w:hAnsi="Times New Roman"/>
                <w:bCs/>
              </w:rPr>
            </w:pPr>
            <w:r w:rsidRPr="006F2CF5">
              <w:rPr>
                <w:rFonts w:ascii="Times New Roman" w:hAnsi="Times New Roman"/>
                <w:bCs/>
              </w:rPr>
              <w:t>Подпрограмма «Переселение граждан из аварийного жилищного фонда на территории Талдомского муниципального района</w:t>
            </w:r>
          </w:p>
        </w:tc>
        <w:tc>
          <w:tcPr>
            <w:tcW w:w="2430" w:type="dxa"/>
            <w:gridSpan w:val="2"/>
          </w:tcPr>
          <w:p w:rsidR="008D32DD" w:rsidRPr="00AE23E1" w:rsidRDefault="008D32DD" w:rsidP="00125BE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E23E1">
              <w:rPr>
                <w:rFonts w:ascii="Times New Roman" w:hAnsi="Times New Roman"/>
                <w:sz w:val="21"/>
                <w:szCs w:val="21"/>
              </w:rPr>
              <w:t>Всего:</w:t>
            </w:r>
          </w:p>
          <w:p w:rsidR="008D32DD" w:rsidRPr="004A6592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4A6592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425" w:type="dxa"/>
            <w:gridSpan w:val="2"/>
          </w:tcPr>
          <w:p w:rsidR="008D32DD" w:rsidRPr="00AE23E1" w:rsidRDefault="008D32DD" w:rsidP="00125BEE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203493,64</w:t>
            </w:r>
          </w:p>
        </w:tc>
        <w:tc>
          <w:tcPr>
            <w:tcW w:w="1293" w:type="dxa"/>
          </w:tcPr>
          <w:p w:rsidR="008D32DD" w:rsidRPr="00AE23E1" w:rsidRDefault="008D32DD" w:rsidP="003563B8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115508,96</w:t>
            </w:r>
          </w:p>
        </w:tc>
        <w:tc>
          <w:tcPr>
            <w:tcW w:w="1238" w:type="dxa"/>
            <w:gridSpan w:val="2"/>
          </w:tcPr>
          <w:p w:rsidR="008D32DD" w:rsidRPr="00AE23E1" w:rsidRDefault="008D32DD" w:rsidP="003563B8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82699,68</w:t>
            </w:r>
          </w:p>
        </w:tc>
        <w:tc>
          <w:tcPr>
            <w:tcW w:w="1396" w:type="dxa"/>
            <w:gridSpan w:val="2"/>
          </w:tcPr>
          <w:p w:rsidR="008D32DD" w:rsidRPr="00AE23E1" w:rsidRDefault="008D32DD" w:rsidP="00125BEE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310" w:type="dxa"/>
            <w:gridSpan w:val="2"/>
          </w:tcPr>
          <w:p w:rsidR="008D32DD" w:rsidRPr="00AE23E1" w:rsidRDefault="008D32DD" w:rsidP="00125BEE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722" w:type="dxa"/>
          </w:tcPr>
          <w:p w:rsidR="008D32DD" w:rsidRPr="00AE23E1" w:rsidRDefault="008D32DD" w:rsidP="00125BEE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401702,28</w:t>
            </w:r>
          </w:p>
        </w:tc>
      </w:tr>
      <w:tr w:rsidR="008D32DD" w:rsidRPr="00AE23E1" w:rsidTr="00125BEE">
        <w:trPr>
          <w:cantSplit/>
        </w:trPr>
        <w:tc>
          <w:tcPr>
            <w:tcW w:w="1775" w:type="dxa"/>
            <w:vMerge/>
          </w:tcPr>
          <w:p w:rsidR="008D32DD" w:rsidRPr="00AE23E1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149" w:type="dxa"/>
            <w:vMerge/>
          </w:tcPr>
          <w:p w:rsidR="008D32DD" w:rsidRPr="00AE23E1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430" w:type="dxa"/>
            <w:gridSpan w:val="2"/>
          </w:tcPr>
          <w:p w:rsidR="008D32DD" w:rsidRPr="00AE23E1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E23E1">
              <w:rPr>
                <w:rFonts w:ascii="Times New Roman" w:hAnsi="Times New Roman"/>
                <w:sz w:val="21"/>
                <w:szCs w:val="21"/>
              </w:rPr>
              <w:t>Средства бюджета Московской</w:t>
            </w:r>
          </w:p>
          <w:p w:rsidR="008D32DD" w:rsidRPr="004A6592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4A6592">
              <w:rPr>
                <w:rFonts w:ascii="Times New Roman" w:hAnsi="Times New Roman"/>
                <w:sz w:val="21"/>
                <w:szCs w:val="21"/>
              </w:rPr>
              <w:t>области</w:t>
            </w:r>
          </w:p>
        </w:tc>
        <w:tc>
          <w:tcPr>
            <w:tcW w:w="1425" w:type="dxa"/>
            <w:gridSpan w:val="2"/>
          </w:tcPr>
          <w:p w:rsidR="008D32DD" w:rsidRPr="00AE23E1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185136,14</w:t>
            </w:r>
          </w:p>
        </w:tc>
        <w:tc>
          <w:tcPr>
            <w:tcW w:w="1293" w:type="dxa"/>
          </w:tcPr>
          <w:p w:rsidR="008D32DD" w:rsidRPr="00AE23E1" w:rsidRDefault="008D32DD" w:rsidP="003563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109733,51</w:t>
            </w:r>
          </w:p>
        </w:tc>
        <w:tc>
          <w:tcPr>
            <w:tcW w:w="1238" w:type="dxa"/>
            <w:gridSpan w:val="2"/>
          </w:tcPr>
          <w:p w:rsidR="008D32DD" w:rsidRPr="00AE23E1" w:rsidRDefault="008D32DD" w:rsidP="003563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76643,0</w:t>
            </w:r>
          </w:p>
        </w:tc>
        <w:tc>
          <w:tcPr>
            <w:tcW w:w="1396" w:type="dxa"/>
            <w:gridSpan w:val="2"/>
          </w:tcPr>
          <w:p w:rsidR="008D32DD" w:rsidRPr="00AE23E1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310" w:type="dxa"/>
            <w:gridSpan w:val="2"/>
          </w:tcPr>
          <w:p w:rsidR="008D32DD" w:rsidRPr="00AE23E1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722" w:type="dxa"/>
          </w:tcPr>
          <w:p w:rsidR="008D32DD" w:rsidRPr="00AE23E1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371512,65</w:t>
            </w:r>
          </w:p>
        </w:tc>
      </w:tr>
      <w:tr w:rsidR="008D32DD" w:rsidRPr="00AE23E1" w:rsidTr="00125BEE">
        <w:trPr>
          <w:cantSplit/>
        </w:trPr>
        <w:tc>
          <w:tcPr>
            <w:tcW w:w="1775" w:type="dxa"/>
            <w:vMerge/>
          </w:tcPr>
          <w:p w:rsidR="008D32DD" w:rsidRPr="00AE23E1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149" w:type="dxa"/>
            <w:vMerge/>
          </w:tcPr>
          <w:p w:rsidR="008D32DD" w:rsidRPr="00AE23E1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430" w:type="dxa"/>
            <w:gridSpan w:val="2"/>
          </w:tcPr>
          <w:p w:rsidR="008D32DD" w:rsidRPr="00AE23E1" w:rsidRDefault="008D32DD" w:rsidP="00125BEE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/>
                <w:sz w:val="21"/>
                <w:szCs w:val="21"/>
              </w:rPr>
            </w:pPr>
            <w:r w:rsidRPr="00AE23E1">
              <w:rPr>
                <w:rFonts w:ascii="Times New Roman" w:hAnsi="Times New Roman"/>
                <w:sz w:val="21"/>
                <w:szCs w:val="21"/>
              </w:rPr>
              <w:t xml:space="preserve">Средства </w:t>
            </w:r>
            <w:r>
              <w:rPr>
                <w:rFonts w:ascii="Times New Roman" w:hAnsi="Times New Roman"/>
                <w:sz w:val="21"/>
                <w:szCs w:val="21"/>
              </w:rPr>
              <w:t>бюджета Талдомского муниципального района</w:t>
            </w:r>
          </w:p>
        </w:tc>
        <w:tc>
          <w:tcPr>
            <w:tcW w:w="1425" w:type="dxa"/>
            <w:gridSpan w:val="2"/>
          </w:tcPr>
          <w:p w:rsidR="008D32DD" w:rsidRPr="00AE23E1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2566,01</w:t>
            </w:r>
          </w:p>
        </w:tc>
        <w:tc>
          <w:tcPr>
            <w:tcW w:w="1293" w:type="dxa"/>
          </w:tcPr>
          <w:p w:rsidR="008D32DD" w:rsidRPr="00AE23E1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238" w:type="dxa"/>
            <w:gridSpan w:val="2"/>
          </w:tcPr>
          <w:p w:rsidR="008D32DD" w:rsidRPr="00AE23E1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396" w:type="dxa"/>
            <w:gridSpan w:val="2"/>
          </w:tcPr>
          <w:p w:rsidR="008D32DD" w:rsidRDefault="008D32DD" w:rsidP="00125BEE">
            <w:r>
              <w:t>-</w:t>
            </w:r>
          </w:p>
        </w:tc>
        <w:tc>
          <w:tcPr>
            <w:tcW w:w="1310" w:type="dxa"/>
            <w:gridSpan w:val="2"/>
          </w:tcPr>
          <w:p w:rsidR="008D32DD" w:rsidRDefault="008D32DD" w:rsidP="00125BEE">
            <w:r>
              <w:t>-</w:t>
            </w:r>
          </w:p>
        </w:tc>
        <w:tc>
          <w:tcPr>
            <w:tcW w:w="1722" w:type="dxa"/>
          </w:tcPr>
          <w:p w:rsidR="008D32DD" w:rsidRPr="00AE23E1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2566,01</w:t>
            </w:r>
          </w:p>
        </w:tc>
      </w:tr>
      <w:tr w:rsidR="008D32DD" w:rsidRPr="00AE23E1" w:rsidTr="00125BEE">
        <w:trPr>
          <w:cantSplit/>
          <w:trHeight w:val="846"/>
        </w:trPr>
        <w:tc>
          <w:tcPr>
            <w:tcW w:w="1775" w:type="dxa"/>
            <w:vMerge/>
          </w:tcPr>
          <w:p w:rsidR="008D32DD" w:rsidRPr="00AE23E1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149" w:type="dxa"/>
            <w:vMerge/>
          </w:tcPr>
          <w:p w:rsidR="008D32DD" w:rsidRPr="00AE23E1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430" w:type="dxa"/>
            <w:gridSpan w:val="2"/>
          </w:tcPr>
          <w:p w:rsidR="008D32DD" w:rsidRPr="00AE23E1" w:rsidRDefault="008D32DD" w:rsidP="00125BEE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Средства бюджета городских  поселений</w:t>
            </w:r>
          </w:p>
        </w:tc>
        <w:tc>
          <w:tcPr>
            <w:tcW w:w="1425" w:type="dxa"/>
            <w:gridSpan w:val="2"/>
          </w:tcPr>
          <w:p w:rsidR="008D32DD" w:rsidRPr="00AE23E1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15791,49</w:t>
            </w:r>
          </w:p>
        </w:tc>
        <w:tc>
          <w:tcPr>
            <w:tcW w:w="1293" w:type="dxa"/>
          </w:tcPr>
          <w:p w:rsidR="008D32DD" w:rsidRDefault="008D32DD" w:rsidP="003563B8">
            <w:r>
              <w:t>5775,45</w:t>
            </w:r>
          </w:p>
        </w:tc>
        <w:tc>
          <w:tcPr>
            <w:tcW w:w="1238" w:type="dxa"/>
            <w:gridSpan w:val="2"/>
          </w:tcPr>
          <w:p w:rsidR="008D32DD" w:rsidRDefault="008D32DD" w:rsidP="003563B8">
            <w:r>
              <w:t>6056,68</w:t>
            </w:r>
          </w:p>
        </w:tc>
        <w:tc>
          <w:tcPr>
            <w:tcW w:w="1396" w:type="dxa"/>
            <w:gridSpan w:val="2"/>
          </w:tcPr>
          <w:p w:rsidR="008D32DD" w:rsidRDefault="008D32DD" w:rsidP="00125BEE">
            <w:r>
              <w:t>-</w:t>
            </w:r>
          </w:p>
        </w:tc>
        <w:tc>
          <w:tcPr>
            <w:tcW w:w="1310" w:type="dxa"/>
            <w:gridSpan w:val="2"/>
          </w:tcPr>
          <w:p w:rsidR="008D32DD" w:rsidRDefault="008D32DD" w:rsidP="00125BEE">
            <w:r>
              <w:t>-</w:t>
            </w:r>
          </w:p>
        </w:tc>
        <w:tc>
          <w:tcPr>
            <w:tcW w:w="1722" w:type="dxa"/>
          </w:tcPr>
          <w:p w:rsidR="008D32DD" w:rsidRPr="00AE23E1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27623,62</w:t>
            </w:r>
          </w:p>
        </w:tc>
      </w:tr>
      <w:tr w:rsidR="008D32DD" w:rsidRPr="00AE23E1" w:rsidTr="00125BEE">
        <w:trPr>
          <w:trHeight w:val="471"/>
        </w:trPr>
        <w:tc>
          <w:tcPr>
            <w:tcW w:w="6354" w:type="dxa"/>
            <w:gridSpan w:val="4"/>
          </w:tcPr>
          <w:p w:rsidR="008D32DD" w:rsidRPr="00AE23E1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E23E1">
              <w:rPr>
                <w:rFonts w:ascii="Times New Roman" w:hAnsi="Times New Roman"/>
                <w:sz w:val="21"/>
                <w:szCs w:val="21"/>
              </w:rPr>
              <w:t>Планируемые результаты реализации подпрограммы</w:t>
            </w:r>
          </w:p>
        </w:tc>
        <w:tc>
          <w:tcPr>
            <w:tcW w:w="1425" w:type="dxa"/>
            <w:gridSpan w:val="2"/>
          </w:tcPr>
          <w:p w:rsidR="008D32DD" w:rsidRPr="00AE23E1" w:rsidRDefault="008D32DD" w:rsidP="00125BEE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2017 год</w:t>
            </w:r>
          </w:p>
        </w:tc>
        <w:tc>
          <w:tcPr>
            <w:tcW w:w="1293" w:type="dxa"/>
          </w:tcPr>
          <w:p w:rsidR="008D32DD" w:rsidRPr="00AE23E1" w:rsidRDefault="008D32DD" w:rsidP="00125BEE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E23E1">
              <w:rPr>
                <w:rFonts w:ascii="Times New Roman" w:hAnsi="Times New Roman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sz w:val="21"/>
                <w:szCs w:val="21"/>
              </w:rPr>
              <w:t>018 год</w:t>
            </w:r>
          </w:p>
        </w:tc>
        <w:tc>
          <w:tcPr>
            <w:tcW w:w="1238" w:type="dxa"/>
            <w:gridSpan w:val="2"/>
          </w:tcPr>
          <w:p w:rsidR="008D32DD" w:rsidRPr="00AE23E1" w:rsidRDefault="008D32DD" w:rsidP="00125BEE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2019 год</w:t>
            </w:r>
          </w:p>
        </w:tc>
        <w:tc>
          <w:tcPr>
            <w:tcW w:w="1396" w:type="dxa"/>
            <w:gridSpan w:val="2"/>
          </w:tcPr>
          <w:p w:rsidR="008D32DD" w:rsidRPr="00AE23E1" w:rsidRDefault="008D32DD" w:rsidP="00125BEE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2020 год</w:t>
            </w:r>
          </w:p>
        </w:tc>
        <w:tc>
          <w:tcPr>
            <w:tcW w:w="3032" w:type="dxa"/>
            <w:gridSpan w:val="3"/>
          </w:tcPr>
          <w:p w:rsidR="008D32DD" w:rsidRPr="00AE23E1" w:rsidRDefault="008D32DD" w:rsidP="00125BEE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2021 год</w:t>
            </w:r>
          </w:p>
        </w:tc>
      </w:tr>
      <w:tr w:rsidR="008D32DD" w:rsidRPr="007368F9" w:rsidTr="00125BEE">
        <w:trPr>
          <w:trHeight w:val="163"/>
        </w:trPr>
        <w:tc>
          <w:tcPr>
            <w:tcW w:w="6354" w:type="dxa"/>
            <w:gridSpan w:val="4"/>
          </w:tcPr>
          <w:p w:rsidR="008D32DD" w:rsidRPr="007368F9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368F9">
              <w:rPr>
                <w:rFonts w:ascii="Times New Roman" w:hAnsi="Times New Roman"/>
              </w:rPr>
              <w:t>Количество граждан, переселенных из аварийного жилищного фонда , в рамках реализации адресной программы Московской области по переселению граждан из аварийного жилищного фонда, человек</w:t>
            </w:r>
          </w:p>
        </w:tc>
        <w:tc>
          <w:tcPr>
            <w:tcW w:w="1425" w:type="dxa"/>
            <w:gridSpan w:val="2"/>
          </w:tcPr>
          <w:p w:rsidR="008D32DD" w:rsidRPr="004E60FB" w:rsidRDefault="008D32DD" w:rsidP="00125B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132</w:t>
            </w:r>
          </w:p>
        </w:tc>
        <w:tc>
          <w:tcPr>
            <w:tcW w:w="1293" w:type="dxa"/>
          </w:tcPr>
          <w:p w:rsidR="008D32DD" w:rsidRPr="004E60FB" w:rsidRDefault="008D32DD" w:rsidP="00125B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206</w:t>
            </w:r>
          </w:p>
        </w:tc>
        <w:tc>
          <w:tcPr>
            <w:tcW w:w="1238" w:type="dxa"/>
            <w:gridSpan w:val="2"/>
          </w:tcPr>
          <w:p w:rsidR="008D32DD" w:rsidRPr="004E60FB" w:rsidRDefault="008D32DD" w:rsidP="00125B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189</w:t>
            </w:r>
          </w:p>
        </w:tc>
        <w:tc>
          <w:tcPr>
            <w:tcW w:w="1396" w:type="dxa"/>
            <w:gridSpan w:val="2"/>
          </w:tcPr>
          <w:p w:rsidR="008D32DD" w:rsidRPr="004E60FB" w:rsidRDefault="008D32DD" w:rsidP="00125B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</w:tc>
        <w:tc>
          <w:tcPr>
            <w:tcW w:w="3032" w:type="dxa"/>
            <w:gridSpan w:val="3"/>
          </w:tcPr>
          <w:p w:rsidR="008D32DD" w:rsidRPr="004E60FB" w:rsidRDefault="008D32DD" w:rsidP="00125B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8D32DD" w:rsidRPr="007368F9" w:rsidTr="008C2B12">
        <w:trPr>
          <w:trHeight w:val="877"/>
        </w:trPr>
        <w:tc>
          <w:tcPr>
            <w:tcW w:w="6354" w:type="dxa"/>
            <w:gridSpan w:val="4"/>
          </w:tcPr>
          <w:p w:rsidR="008D32DD" w:rsidRPr="007368F9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368F9">
              <w:rPr>
                <w:rFonts w:ascii="Times New Roman" w:hAnsi="Times New Roman"/>
              </w:rPr>
              <w:t>Площадь расселенных помещений, в рамках реализации адресной программы Московской области по переселению граждан из аварийного жилищного фонда, кв. м</w:t>
            </w:r>
          </w:p>
        </w:tc>
        <w:tc>
          <w:tcPr>
            <w:tcW w:w="1425" w:type="dxa"/>
            <w:gridSpan w:val="2"/>
          </w:tcPr>
          <w:p w:rsidR="008D32DD" w:rsidRPr="007368F9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1565,1</w:t>
            </w:r>
          </w:p>
        </w:tc>
        <w:tc>
          <w:tcPr>
            <w:tcW w:w="1293" w:type="dxa"/>
          </w:tcPr>
          <w:p w:rsidR="008D32DD" w:rsidRPr="007368F9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3247,9</w:t>
            </w:r>
          </w:p>
        </w:tc>
        <w:tc>
          <w:tcPr>
            <w:tcW w:w="1238" w:type="dxa"/>
            <w:gridSpan w:val="2"/>
          </w:tcPr>
          <w:p w:rsidR="008D32DD" w:rsidRPr="007368F9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2732</w:t>
            </w:r>
          </w:p>
        </w:tc>
        <w:tc>
          <w:tcPr>
            <w:tcW w:w="1396" w:type="dxa"/>
            <w:gridSpan w:val="2"/>
          </w:tcPr>
          <w:p w:rsidR="008D32DD" w:rsidRPr="007368F9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1956</w:t>
            </w:r>
          </w:p>
        </w:tc>
        <w:tc>
          <w:tcPr>
            <w:tcW w:w="3032" w:type="dxa"/>
            <w:gridSpan w:val="3"/>
          </w:tcPr>
          <w:p w:rsidR="008D32DD" w:rsidRPr="007368F9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8D32DD" w:rsidRPr="007368F9" w:rsidTr="00125BEE">
        <w:trPr>
          <w:trHeight w:val="163"/>
        </w:trPr>
        <w:tc>
          <w:tcPr>
            <w:tcW w:w="6354" w:type="dxa"/>
            <w:gridSpan w:val="4"/>
          </w:tcPr>
          <w:p w:rsidR="008D32DD" w:rsidRPr="007368F9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368F9">
              <w:rPr>
                <w:rFonts w:ascii="Times New Roman" w:hAnsi="Times New Roman"/>
              </w:rPr>
              <w:t>Количество расселенных помещений, в рамках реализации адресной программы Московской области по переселению граждан из аварийного жилищного фонда, штук</w:t>
            </w:r>
          </w:p>
        </w:tc>
        <w:tc>
          <w:tcPr>
            <w:tcW w:w="1425" w:type="dxa"/>
            <w:gridSpan w:val="2"/>
          </w:tcPr>
          <w:p w:rsidR="008D32DD" w:rsidRPr="007368F9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1293" w:type="dxa"/>
          </w:tcPr>
          <w:p w:rsidR="008D32DD" w:rsidRPr="007368F9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</w:t>
            </w:r>
          </w:p>
        </w:tc>
        <w:tc>
          <w:tcPr>
            <w:tcW w:w="1238" w:type="dxa"/>
            <w:gridSpan w:val="2"/>
          </w:tcPr>
          <w:p w:rsidR="008D32DD" w:rsidRPr="007368F9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396" w:type="dxa"/>
            <w:gridSpan w:val="2"/>
          </w:tcPr>
          <w:p w:rsidR="008D32DD" w:rsidRPr="007368F9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3032" w:type="dxa"/>
            <w:gridSpan w:val="3"/>
          </w:tcPr>
          <w:p w:rsidR="008D32DD" w:rsidRPr="007368F9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8D32DD" w:rsidRPr="00AE23E1" w:rsidTr="00125BEE">
        <w:trPr>
          <w:trHeight w:val="163"/>
        </w:trPr>
        <w:tc>
          <w:tcPr>
            <w:tcW w:w="6354" w:type="dxa"/>
            <w:gridSpan w:val="4"/>
          </w:tcPr>
          <w:p w:rsidR="008D32DD" w:rsidRPr="0008173B" w:rsidRDefault="008D32DD">
            <w:pPr>
              <w:rPr>
                <w:rFonts w:ascii="Times New Roman" w:hAnsi="Times New Roman"/>
                <w:sz w:val="24"/>
                <w:szCs w:val="24"/>
              </w:rPr>
            </w:pPr>
            <w:r w:rsidRPr="0008173B">
              <w:rPr>
                <w:rFonts w:ascii="Times New Roman" w:hAnsi="Times New Roman"/>
                <w:sz w:val="24"/>
                <w:szCs w:val="24"/>
              </w:rPr>
              <w:t xml:space="preserve">Площадь расселенных помещений аварийных домов, в рамках реализации договоров развития застроенных территорий в отчетном периоде </w:t>
            </w:r>
          </w:p>
        </w:tc>
        <w:tc>
          <w:tcPr>
            <w:tcW w:w="1425" w:type="dxa"/>
            <w:gridSpan w:val="2"/>
          </w:tcPr>
          <w:p w:rsidR="008D32DD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93" w:type="dxa"/>
          </w:tcPr>
          <w:p w:rsidR="008D32DD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38" w:type="dxa"/>
            <w:gridSpan w:val="2"/>
          </w:tcPr>
          <w:p w:rsidR="008D32DD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396" w:type="dxa"/>
            <w:gridSpan w:val="2"/>
          </w:tcPr>
          <w:p w:rsidR="008D32DD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3032" w:type="dxa"/>
            <w:gridSpan w:val="3"/>
          </w:tcPr>
          <w:p w:rsidR="008D32DD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  <w:tr w:rsidR="008D32DD" w:rsidRPr="00AE23E1" w:rsidTr="0040071B">
        <w:trPr>
          <w:trHeight w:val="163"/>
        </w:trPr>
        <w:tc>
          <w:tcPr>
            <w:tcW w:w="6354" w:type="dxa"/>
            <w:gridSpan w:val="4"/>
            <w:vAlign w:val="center"/>
          </w:tcPr>
          <w:p w:rsidR="008D32DD" w:rsidRPr="0008173B" w:rsidRDefault="008D32DD">
            <w:pPr>
              <w:rPr>
                <w:rFonts w:ascii="Times New Roman" w:hAnsi="Times New Roman"/>
                <w:sz w:val="24"/>
                <w:szCs w:val="24"/>
              </w:rPr>
            </w:pPr>
            <w:r w:rsidRPr="0008173B">
              <w:rPr>
                <w:rFonts w:ascii="Times New Roman" w:hAnsi="Times New Roman"/>
                <w:sz w:val="24"/>
                <w:szCs w:val="24"/>
              </w:rPr>
              <w:t>Площадь расселенных помещений аварийных домов в рамках реализации инвестиционных контрактов в отчетном периоде</w:t>
            </w:r>
          </w:p>
        </w:tc>
        <w:tc>
          <w:tcPr>
            <w:tcW w:w="1425" w:type="dxa"/>
            <w:gridSpan w:val="2"/>
          </w:tcPr>
          <w:p w:rsidR="008D32DD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93" w:type="dxa"/>
          </w:tcPr>
          <w:p w:rsidR="008D32DD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38" w:type="dxa"/>
            <w:gridSpan w:val="2"/>
          </w:tcPr>
          <w:p w:rsidR="008D32DD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396" w:type="dxa"/>
            <w:gridSpan w:val="2"/>
          </w:tcPr>
          <w:p w:rsidR="008D32DD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3032" w:type="dxa"/>
            <w:gridSpan w:val="3"/>
          </w:tcPr>
          <w:p w:rsidR="008D32DD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  <w:tr w:rsidR="008D32DD" w:rsidRPr="00AE23E1" w:rsidTr="0040071B">
        <w:trPr>
          <w:trHeight w:val="163"/>
        </w:trPr>
        <w:tc>
          <w:tcPr>
            <w:tcW w:w="6354" w:type="dxa"/>
            <w:gridSpan w:val="4"/>
            <w:vAlign w:val="bottom"/>
          </w:tcPr>
          <w:p w:rsidR="008D32DD" w:rsidRPr="0008173B" w:rsidRDefault="008D32DD">
            <w:pPr>
              <w:rPr>
                <w:rFonts w:ascii="Times New Roman" w:hAnsi="Times New Roman"/>
                <w:sz w:val="24"/>
                <w:szCs w:val="24"/>
              </w:rPr>
            </w:pPr>
            <w:r w:rsidRPr="0008173B">
              <w:rPr>
                <w:rFonts w:ascii="Times New Roman" w:hAnsi="Times New Roman"/>
                <w:sz w:val="24"/>
                <w:szCs w:val="24"/>
              </w:rPr>
              <w:t>Площадь помещений аварийных домов, признанных аварийными до 01.01.2015 г., способ расселения которых не определен.</w:t>
            </w:r>
          </w:p>
        </w:tc>
        <w:tc>
          <w:tcPr>
            <w:tcW w:w="1425" w:type="dxa"/>
            <w:gridSpan w:val="2"/>
          </w:tcPr>
          <w:p w:rsidR="008D32DD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93" w:type="dxa"/>
          </w:tcPr>
          <w:p w:rsidR="008D32DD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38" w:type="dxa"/>
            <w:gridSpan w:val="2"/>
          </w:tcPr>
          <w:p w:rsidR="008D32DD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396" w:type="dxa"/>
            <w:gridSpan w:val="2"/>
          </w:tcPr>
          <w:p w:rsidR="008D32DD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3032" w:type="dxa"/>
            <w:gridSpan w:val="3"/>
          </w:tcPr>
          <w:p w:rsidR="008D32DD" w:rsidRDefault="008D32DD" w:rsidP="00125BE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</w:tbl>
    <w:p w:rsidR="008D32DD" w:rsidRDefault="008D32DD" w:rsidP="000C7996">
      <w:pPr>
        <w:jc w:val="center"/>
        <w:rPr>
          <w:rFonts w:ascii="Times New Roman" w:hAnsi="Times New Roman"/>
          <w:b/>
          <w:sz w:val="24"/>
          <w:szCs w:val="24"/>
        </w:rPr>
      </w:pPr>
    </w:p>
    <w:p w:rsidR="008D32DD" w:rsidRDefault="008D32DD" w:rsidP="000C7996">
      <w:pPr>
        <w:jc w:val="center"/>
        <w:rPr>
          <w:rFonts w:ascii="Times New Roman" w:hAnsi="Times New Roman"/>
          <w:b/>
          <w:sz w:val="24"/>
          <w:szCs w:val="24"/>
        </w:rPr>
      </w:pPr>
    </w:p>
    <w:p w:rsidR="008D32DD" w:rsidRDefault="008D32DD" w:rsidP="000C7996">
      <w:pPr>
        <w:jc w:val="center"/>
        <w:rPr>
          <w:rFonts w:ascii="Times New Roman" w:hAnsi="Times New Roman"/>
          <w:b/>
          <w:sz w:val="24"/>
          <w:szCs w:val="24"/>
        </w:rPr>
      </w:pPr>
    </w:p>
    <w:p w:rsidR="008D32DD" w:rsidRDefault="008D32DD" w:rsidP="000C7996">
      <w:pPr>
        <w:jc w:val="center"/>
        <w:rPr>
          <w:rFonts w:ascii="Times New Roman" w:hAnsi="Times New Roman"/>
          <w:b/>
          <w:sz w:val="24"/>
          <w:szCs w:val="24"/>
        </w:rPr>
      </w:pPr>
    </w:p>
    <w:p w:rsidR="008D32DD" w:rsidRDefault="008D32DD" w:rsidP="000C7996">
      <w:pPr>
        <w:jc w:val="center"/>
        <w:rPr>
          <w:rFonts w:ascii="Times New Roman" w:hAnsi="Times New Roman"/>
          <w:b/>
          <w:sz w:val="24"/>
          <w:szCs w:val="24"/>
        </w:rPr>
      </w:pPr>
    </w:p>
    <w:p w:rsidR="008D32DD" w:rsidRDefault="008D32DD" w:rsidP="000C7996">
      <w:pPr>
        <w:jc w:val="center"/>
        <w:rPr>
          <w:rFonts w:ascii="Times New Roman" w:hAnsi="Times New Roman"/>
          <w:b/>
          <w:sz w:val="24"/>
          <w:szCs w:val="24"/>
        </w:rPr>
      </w:pP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b/>
          <w:sz w:val="24"/>
          <w:szCs w:val="24"/>
        </w:rPr>
      </w:pPr>
      <w:r w:rsidRPr="000C7996">
        <w:rPr>
          <w:rFonts w:ascii="Times New Roman" w:hAnsi="Times New Roman"/>
          <w:b/>
          <w:sz w:val="24"/>
          <w:szCs w:val="24"/>
        </w:rPr>
        <w:t>1. Общая характеристика сферы реализации Подпрограммы, инерционный прогноз ее развития.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Переселение граждан из аварийного и ветхого жилищного фонда – важнейшая социальная проблема, которая влияет на  прочие социальные процессы в обществе – демографию, здоровье нации, социальную адаптированность  отдельных групп населения, степень благоустройства жилых помещений и т.п. Кроме того , жилищный фонд, признанный непригодным для проживания или с высоким уровнем износа, ухудшает внешний вид города, сдерживает развитие городской инфраструктуры, понижает инвестиционную привлекательность города.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К жилым помещениями с неудовлетворительными условиями проживания можно отнести весь ветхий и аварийный жилищный фонд признанный для проживания.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Вышеперечисленные проблемы на территории Талдомского муниципального района решаются в рамках адресной программы Московской области «Переселение граждан из аварийного жилищного фонда на территории Московской области на 2016 – 2020 годы).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 xml:space="preserve">Вошли в региональную программу по переселению (в рамках 185 – ФЗ) Талдомский муниципальный район и два поселения: 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 xml:space="preserve">          - Талдомский муниципальный район – Количество нуждающихся 15 человек, необходимая площадь для расселения – 162,1 кв.м. Планируется расселить в 2017 году один дом.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 xml:space="preserve">         - г. п. Талдом – Количество нуждающихся  79 человек, необходимая площадь для расселения – 1051,9 кв.м.. Планируется расселить в 2018 году  7 домов.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 xml:space="preserve">           - г.п. Вербилки  Количество нуждающихся  507  человек, необходимая площадь  для расселения – 8287 кв.м.. Планируется расселить в 2017 году- 7  домов, в 2018 году 5 домов, в 2019 году – 10 домов, в 2020 году – 7 домов.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 xml:space="preserve">       Планируемые показатели инерционного прогноза развития  сферы реализации Подпрограммы  отражают  реализацию поэтапного переселения граждан Талдомского муниципального района из аварийного  жилищного фонда с учетом возможностей бюджета до 2020 года в благоустроенное жилье.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b/>
          <w:sz w:val="24"/>
          <w:szCs w:val="24"/>
        </w:rPr>
      </w:pPr>
      <w:bookmarkStart w:id="0" w:name="sub_1200"/>
      <w:r w:rsidRPr="000C7996">
        <w:rPr>
          <w:rFonts w:ascii="Times New Roman" w:hAnsi="Times New Roman"/>
          <w:b/>
          <w:sz w:val="24"/>
          <w:szCs w:val="24"/>
        </w:rPr>
        <w:t>2. Основные цели и задачи Подпрограммы</w:t>
      </w:r>
    </w:p>
    <w:bookmarkEnd w:id="0"/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 xml:space="preserve">       Основной целью подпрограммы является создание безопасных и благоприятных условий проживания граждан посредством финансового и организационного обеспечения переселения граждан из аварийных многоквартирных жилых домов.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 xml:space="preserve">       Основной задачей подпрограммы является </w:t>
      </w:r>
      <w:r>
        <w:rPr>
          <w:rFonts w:ascii="Times New Roman" w:hAnsi="Times New Roman"/>
          <w:sz w:val="24"/>
          <w:szCs w:val="24"/>
        </w:rPr>
        <w:t xml:space="preserve"> </w:t>
      </w:r>
      <w:bookmarkStart w:id="1" w:name="sub_1300"/>
      <w:r>
        <w:rPr>
          <w:rFonts w:ascii="Times New Roman" w:hAnsi="Times New Roman"/>
          <w:sz w:val="24"/>
          <w:szCs w:val="24"/>
        </w:rPr>
        <w:t>защита прав граждан на жилище.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3.  Характеристика основных мероприятий</w:t>
      </w:r>
      <w:bookmarkEnd w:id="1"/>
      <w:r w:rsidRPr="000C7996">
        <w:rPr>
          <w:rFonts w:ascii="Times New Roman" w:hAnsi="Times New Roman"/>
          <w:sz w:val="24"/>
          <w:szCs w:val="24"/>
        </w:rPr>
        <w:t xml:space="preserve"> Подпрограммы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 xml:space="preserve">        Мероприятия Подпрограммы, их финансирование, сроки выполнения, этапы работ и их очередность могут корректироваться в порядке установленным законодательством Московской области, решениями администрации Талдомского муниципального района с учетом предложений инвесторов застройщиков, заказчиков, жителей Талдомского муниципального района. Приложение  2.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b/>
          <w:sz w:val="24"/>
          <w:szCs w:val="24"/>
        </w:rPr>
      </w:pPr>
      <w:bookmarkStart w:id="2" w:name="sub_1400"/>
      <w:r w:rsidRPr="000C7996">
        <w:rPr>
          <w:rFonts w:ascii="Times New Roman" w:hAnsi="Times New Roman"/>
          <w:b/>
          <w:sz w:val="24"/>
          <w:szCs w:val="24"/>
        </w:rPr>
        <w:t>3. Объемы и источники финансирования Подпрограммы</w:t>
      </w:r>
    </w:p>
    <w:bookmarkEnd w:id="2"/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Всего на решение задачи Подпрограммы планируется  401 702,2</w:t>
      </w:r>
      <w:r>
        <w:rPr>
          <w:rFonts w:ascii="Times New Roman" w:hAnsi="Times New Roman"/>
          <w:sz w:val="24"/>
          <w:szCs w:val="24"/>
        </w:rPr>
        <w:t>8</w:t>
      </w:r>
      <w:r w:rsidRPr="000C7996">
        <w:rPr>
          <w:rFonts w:ascii="Times New Roman" w:hAnsi="Times New Roman"/>
          <w:sz w:val="24"/>
          <w:szCs w:val="24"/>
        </w:rPr>
        <w:t xml:space="preserve">  тыс.рублей, в том числе: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371 512,65</w:t>
      </w:r>
      <w:r w:rsidRPr="000C7996">
        <w:rPr>
          <w:rFonts w:ascii="Times New Roman" w:hAnsi="Times New Roman"/>
          <w:sz w:val="24"/>
          <w:szCs w:val="24"/>
        </w:rPr>
        <w:t xml:space="preserve">  тыс.руб. - средства бюджета Московской области; 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- 2566,0</w:t>
      </w:r>
      <w:r>
        <w:rPr>
          <w:rFonts w:ascii="Times New Roman" w:hAnsi="Times New Roman"/>
          <w:sz w:val="24"/>
          <w:szCs w:val="24"/>
        </w:rPr>
        <w:t>1</w:t>
      </w:r>
      <w:r w:rsidRPr="000C7996">
        <w:rPr>
          <w:rFonts w:ascii="Times New Roman" w:hAnsi="Times New Roman"/>
          <w:sz w:val="24"/>
          <w:szCs w:val="24"/>
        </w:rPr>
        <w:t xml:space="preserve"> тыс.руб. -  средства бюджета Талдомского муниципального района;</w:t>
      </w:r>
    </w:p>
    <w:p w:rsidR="008D32DD" w:rsidRPr="000C7996" w:rsidRDefault="008D32DD" w:rsidP="003B384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 27623,62</w:t>
      </w:r>
      <w:r w:rsidRPr="000C7996">
        <w:rPr>
          <w:rFonts w:ascii="Times New Roman" w:hAnsi="Times New Roman"/>
          <w:sz w:val="24"/>
          <w:szCs w:val="24"/>
        </w:rPr>
        <w:t xml:space="preserve"> тыс.руб. - средства местного бюджета городских  поселений Талдомского муниципального района Московской области  на оплату общей площади жилого помещения, равнозначного по общей площади занимаемому жилому помещению.</w:t>
      </w:r>
    </w:p>
    <w:p w:rsidR="008D32DD" w:rsidRPr="000C7996" w:rsidRDefault="008D32DD" w:rsidP="003B384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</w:p>
    <w:p w:rsidR="008D32DD" w:rsidRPr="000C7996" w:rsidRDefault="008D32DD" w:rsidP="003B3845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C7996">
        <w:rPr>
          <w:rFonts w:ascii="Times New Roman" w:hAnsi="Times New Roman"/>
          <w:b/>
          <w:sz w:val="24"/>
          <w:szCs w:val="24"/>
          <w:lang w:eastAsia="ru-RU"/>
        </w:rPr>
        <w:t>4. Обоснование объемов финансирования Программы</w:t>
      </w:r>
    </w:p>
    <w:p w:rsidR="008D32DD" w:rsidRPr="000C7996" w:rsidRDefault="008D32DD" w:rsidP="003B3845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D32DD" w:rsidRPr="000C7996" w:rsidRDefault="008D32DD" w:rsidP="003B3845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7996">
        <w:rPr>
          <w:rFonts w:ascii="Times New Roman" w:hAnsi="Times New Roman"/>
          <w:sz w:val="24"/>
          <w:szCs w:val="24"/>
          <w:lang w:eastAsia="ru-RU"/>
        </w:rPr>
        <w:t>Общая потребность в финансовых средствах для приобретения жилья под переселение граждан из аварийных жилых домов рассчитывается следующим образом:</w:t>
      </w:r>
    </w:p>
    <w:p w:rsidR="008D32DD" w:rsidRPr="000C7996" w:rsidRDefault="008D32DD" w:rsidP="003B3845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7996">
        <w:rPr>
          <w:rFonts w:ascii="Times New Roman" w:hAnsi="Times New Roman"/>
          <w:i/>
          <w:sz w:val="24"/>
          <w:szCs w:val="24"/>
          <w:lang w:val="en-US" w:eastAsia="ru-RU"/>
        </w:rPr>
        <w:t>V</w:t>
      </w:r>
      <w:r w:rsidRPr="000C7996">
        <w:rPr>
          <w:rFonts w:ascii="Times New Roman" w:hAnsi="Times New Roman"/>
          <w:i/>
          <w:sz w:val="24"/>
          <w:szCs w:val="24"/>
          <w:vertAlign w:val="subscript"/>
          <w:lang w:eastAsia="ru-RU"/>
        </w:rPr>
        <w:t>ф.ср.</w:t>
      </w:r>
      <w:r w:rsidRPr="000C7996">
        <w:rPr>
          <w:rFonts w:ascii="Times New Roman" w:hAnsi="Times New Roman"/>
          <w:i/>
          <w:sz w:val="24"/>
          <w:szCs w:val="24"/>
          <w:lang w:eastAsia="ru-RU"/>
        </w:rPr>
        <w:t xml:space="preserve"> = ∑</w:t>
      </w:r>
      <w:r w:rsidRPr="000C7996">
        <w:rPr>
          <w:rFonts w:ascii="Times New Roman" w:hAnsi="Times New Roman"/>
          <w:i/>
          <w:sz w:val="24"/>
          <w:szCs w:val="24"/>
          <w:lang w:val="en-US" w:eastAsia="ru-RU"/>
        </w:rPr>
        <w:t>V</w:t>
      </w:r>
      <w:r w:rsidRPr="000C7996">
        <w:rPr>
          <w:rFonts w:ascii="Times New Roman" w:hAnsi="Times New Roman"/>
          <w:i/>
          <w:sz w:val="24"/>
          <w:szCs w:val="24"/>
          <w:vertAlign w:val="subscript"/>
          <w:lang w:eastAsia="ru-RU"/>
        </w:rPr>
        <w:t>ф.ср.</w:t>
      </w:r>
      <w:r w:rsidRPr="000C7996">
        <w:rPr>
          <w:rFonts w:ascii="Times New Roman" w:hAnsi="Times New Roman"/>
          <w:i/>
          <w:sz w:val="24"/>
          <w:szCs w:val="24"/>
          <w:vertAlign w:val="subscript"/>
          <w:lang w:val="en-US" w:eastAsia="ru-RU"/>
        </w:rPr>
        <w:t>i</w:t>
      </w:r>
      <w:r w:rsidRPr="000C7996">
        <w:rPr>
          <w:rFonts w:ascii="Times New Roman" w:hAnsi="Times New Roman"/>
          <w:sz w:val="24"/>
          <w:szCs w:val="24"/>
          <w:lang w:eastAsia="ru-RU"/>
        </w:rPr>
        <w:t>, где</w:t>
      </w:r>
    </w:p>
    <w:p w:rsidR="008D32DD" w:rsidRPr="000C7996" w:rsidRDefault="008D32DD" w:rsidP="003B3845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7996">
        <w:rPr>
          <w:rFonts w:ascii="Times New Roman" w:hAnsi="Times New Roman"/>
          <w:i/>
          <w:sz w:val="24"/>
          <w:szCs w:val="24"/>
          <w:lang w:val="en-US" w:eastAsia="ru-RU"/>
        </w:rPr>
        <w:t>V</w:t>
      </w:r>
      <w:r w:rsidRPr="000C7996">
        <w:rPr>
          <w:rFonts w:ascii="Times New Roman" w:hAnsi="Times New Roman"/>
          <w:i/>
          <w:sz w:val="24"/>
          <w:szCs w:val="24"/>
          <w:vertAlign w:val="subscript"/>
          <w:lang w:eastAsia="ru-RU"/>
        </w:rPr>
        <w:t>ф.</w:t>
      </w:r>
      <w:r w:rsidRPr="000C7996">
        <w:rPr>
          <w:rFonts w:ascii="Times New Roman" w:hAnsi="Times New Roman"/>
          <w:i/>
          <w:sz w:val="24"/>
          <w:szCs w:val="24"/>
          <w:vertAlign w:val="subscript"/>
          <w:lang w:val="en-US" w:eastAsia="ru-RU"/>
        </w:rPr>
        <w:t>c</w:t>
      </w:r>
      <w:r w:rsidRPr="000C7996">
        <w:rPr>
          <w:rFonts w:ascii="Times New Roman" w:hAnsi="Times New Roman"/>
          <w:i/>
          <w:sz w:val="24"/>
          <w:szCs w:val="24"/>
          <w:vertAlign w:val="subscript"/>
          <w:lang w:eastAsia="ru-RU"/>
        </w:rPr>
        <w:t>р.</w:t>
      </w:r>
      <w:r w:rsidRPr="000C7996">
        <w:rPr>
          <w:rFonts w:ascii="Times New Roman" w:hAnsi="Times New Roman"/>
          <w:sz w:val="24"/>
          <w:szCs w:val="24"/>
          <w:lang w:eastAsia="ru-RU"/>
        </w:rPr>
        <w:t xml:space="preserve"> – общая потребность в финансовых средствах;</w:t>
      </w:r>
    </w:p>
    <w:p w:rsidR="008D32DD" w:rsidRPr="000C7996" w:rsidRDefault="008D32DD" w:rsidP="003B3845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7996">
        <w:rPr>
          <w:rFonts w:ascii="Times New Roman" w:hAnsi="Times New Roman"/>
          <w:i/>
          <w:sz w:val="24"/>
          <w:szCs w:val="24"/>
          <w:lang w:eastAsia="ru-RU"/>
        </w:rPr>
        <w:t>∑</w:t>
      </w:r>
      <w:r w:rsidRPr="000C7996">
        <w:rPr>
          <w:rFonts w:ascii="Times New Roman" w:hAnsi="Times New Roman"/>
          <w:i/>
          <w:sz w:val="24"/>
          <w:szCs w:val="24"/>
          <w:lang w:val="en-US" w:eastAsia="ru-RU"/>
        </w:rPr>
        <w:t>V</w:t>
      </w:r>
      <w:r w:rsidRPr="000C7996">
        <w:rPr>
          <w:rFonts w:ascii="Times New Roman" w:hAnsi="Times New Roman"/>
          <w:i/>
          <w:sz w:val="24"/>
          <w:szCs w:val="24"/>
          <w:vertAlign w:val="subscript"/>
          <w:lang w:eastAsia="ru-RU"/>
        </w:rPr>
        <w:t>ф.ср.</w:t>
      </w:r>
      <w:r w:rsidRPr="000C7996">
        <w:rPr>
          <w:rFonts w:ascii="Times New Roman" w:hAnsi="Times New Roman"/>
          <w:i/>
          <w:sz w:val="24"/>
          <w:szCs w:val="24"/>
          <w:vertAlign w:val="subscript"/>
          <w:lang w:val="en-US" w:eastAsia="ru-RU"/>
        </w:rPr>
        <w:t>i</w:t>
      </w:r>
      <w:r w:rsidRPr="000C7996">
        <w:rPr>
          <w:rFonts w:ascii="Times New Roman" w:hAnsi="Times New Roman"/>
          <w:sz w:val="24"/>
          <w:szCs w:val="24"/>
          <w:lang w:eastAsia="ru-RU"/>
        </w:rPr>
        <w:t xml:space="preserve"> – сумма потребностей муниципальных образований Московской области в финансовых средствах для приобретения жилья под ереселение.</w:t>
      </w:r>
    </w:p>
    <w:p w:rsidR="008D32DD" w:rsidRPr="000C7996" w:rsidRDefault="008D32DD" w:rsidP="003B3845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7996">
        <w:rPr>
          <w:rFonts w:ascii="Times New Roman" w:hAnsi="Times New Roman"/>
          <w:sz w:val="24"/>
          <w:szCs w:val="24"/>
          <w:lang w:eastAsia="ru-RU"/>
        </w:rPr>
        <w:t>Потребность в финансовых средствах одного муниципального образования Московской области для приобретения жилья под переселение граждан из аварийных жилых домов рассчитывается следующим образом:</w:t>
      </w:r>
    </w:p>
    <w:p w:rsidR="008D32DD" w:rsidRPr="000C7996" w:rsidRDefault="008D32DD" w:rsidP="003B3845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7996">
        <w:rPr>
          <w:rFonts w:ascii="Times New Roman" w:hAnsi="Times New Roman"/>
          <w:i/>
          <w:sz w:val="24"/>
          <w:szCs w:val="24"/>
          <w:lang w:val="en-US" w:eastAsia="ru-RU"/>
        </w:rPr>
        <w:t>V</w:t>
      </w:r>
      <w:r w:rsidRPr="000C7996">
        <w:rPr>
          <w:rFonts w:ascii="Times New Roman" w:hAnsi="Times New Roman"/>
          <w:i/>
          <w:sz w:val="24"/>
          <w:szCs w:val="24"/>
          <w:vertAlign w:val="subscript"/>
          <w:lang w:eastAsia="ru-RU"/>
        </w:rPr>
        <w:t>ф.ср.</w:t>
      </w:r>
      <w:r w:rsidRPr="000C7996">
        <w:rPr>
          <w:rFonts w:ascii="Times New Roman" w:hAnsi="Times New Roman"/>
          <w:i/>
          <w:sz w:val="24"/>
          <w:szCs w:val="24"/>
          <w:vertAlign w:val="subscript"/>
          <w:lang w:val="en-US" w:eastAsia="ru-RU"/>
        </w:rPr>
        <w:t>i</w:t>
      </w:r>
      <w:r w:rsidRPr="000C7996">
        <w:rPr>
          <w:rFonts w:ascii="Times New Roman" w:hAnsi="Times New Roman"/>
          <w:i/>
          <w:sz w:val="24"/>
          <w:szCs w:val="24"/>
          <w:lang w:eastAsia="ru-RU"/>
        </w:rPr>
        <w:t xml:space="preserve"> = С </w:t>
      </w:r>
      <w:r w:rsidRPr="000C7996">
        <w:rPr>
          <w:rFonts w:ascii="Times New Roman" w:hAnsi="Times New Roman"/>
          <w:sz w:val="24"/>
          <w:szCs w:val="24"/>
          <w:lang w:eastAsia="ru-RU"/>
        </w:rPr>
        <w:t>х</w:t>
      </w:r>
      <w:r w:rsidRPr="000C7996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C7996">
        <w:rPr>
          <w:rFonts w:ascii="Times New Roman" w:hAnsi="Times New Roman"/>
          <w:i/>
          <w:sz w:val="24"/>
          <w:szCs w:val="24"/>
          <w:lang w:val="en-US" w:eastAsia="ru-RU"/>
        </w:rPr>
        <w:t>S</w:t>
      </w:r>
      <w:r w:rsidRPr="000C7996">
        <w:rPr>
          <w:rFonts w:ascii="Times New Roman" w:hAnsi="Times New Roman"/>
          <w:i/>
          <w:sz w:val="24"/>
          <w:szCs w:val="24"/>
          <w:vertAlign w:val="subscript"/>
          <w:lang w:eastAsia="ru-RU"/>
        </w:rPr>
        <w:t>рас.</w:t>
      </w:r>
      <w:r w:rsidRPr="000C7996">
        <w:rPr>
          <w:rFonts w:ascii="Times New Roman" w:hAnsi="Times New Roman"/>
          <w:i/>
          <w:sz w:val="24"/>
          <w:szCs w:val="24"/>
          <w:vertAlign w:val="subscript"/>
          <w:lang w:val="en-US" w:eastAsia="ru-RU"/>
        </w:rPr>
        <w:t>i</w:t>
      </w:r>
      <w:r w:rsidRPr="000C7996">
        <w:rPr>
          <w:rFonts w:ascii="Times New Roman" w:hAnsi="Times New Roman"/>
          <w:sz w:val="24"/>
          <w:szCs w:val="24"/>
          <w:lang w:eastAsia="ru-RU"/>
        </w:rPr>
        <w:t>, где</w:t>
      </w:r>
    </w:p>
    <w:p w:rsidR="008D32DD" w:rsidRPr="000C7996" w:rsidRDefault="008D32DD" w:rsidP="003B3845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7996">
        <w:rPr>
          <w:rFonts w:ascii="Times New Roman" w:hAnsi="Times New Roman"/>
          <w:i/>
          <w:sz w:val="24"/>
          <w:szCs w:val="24"/>
          <w:lang w:eastAsia="ru-RU"/>
        </w:rPr>
        <w:t>С</w:t>
      </w:r>
      <w:r w:rsidRPr="000C7996">
        <w:rPr>
          <w:rFonts w:ascii="Times New Roman" w:hAnsi="Times New Roman"/>
          <w:sz w:val="24"/>
          <w:szCs w:val="24"/>
          <w:lang w:eastAsia="ru-RU"/>
        </w:rPr>
        <w:t xml:space="preserve"> - стоимость 1 квадратного метра общей площади жилья по Московской области равная 42 280,00 рубля. </w:t>
      </w:r>
    </w:p>
    <w:p w:rsidR="008D32DD" w:rsidRPr="000C7996" w:rsidRDefault="008D32DD" w:rsidP="003B3845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7996">
        <w:rPr>
          <w:rFonts w:ascii="Times New Roman" w:hAnsi="Times New Roman"/>
          <w:sz w:val="24"/>
          <w:szCs w:val="24"/>
          <w:lang w:eastAsia="ru-RU"/>
        </w:rPr>
        <w:t>Стоимость 1 квадратного метра при реализации Программы определяется как средневзвешенная стоимость 1 квадратного метра в зависимости от конструктивных элементов дома.</w:t>
      </w:r>
    </w:p>
    <w:p w:rsidR="008D32DD" w:rsidRPr="000C7996" w:rsidRDefault="008D32DD" w:rsidP="003B3845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7996">
        <w:rPr>
          <w:rFonts w:ascii="Times New Roman" w:hAnsi="Times New Roman"/>
          <w:i/>
          <w:sz w:val="24"/>
          <w:szCs w:val="24"/>
          <w:lang w:val="en-US" w:eastAsia="ru-RU"/>
        </w:rPr>
        <w:t>S</w:t>
      </w:r>
      <w:r w:rsidRPr="000C7996">
        <w:rPr>
          <w:rFonts w:ascii="Times New Roman" w:hAnsi="Times New Roman"/>
          <w:i/>
          <w:sz w:val="24"/>
          <w:szCs w:val="24"/>
          <w:vertAlign w:val="subscript"/>
          <w:lang w:eastAsia="ru-RU"/>
        </w:rPr>
        <w:t>рас.</w:t>
      </w:r>
      <w:r w:rsidRPr="000C7996">
        <w:rPr>
          <w:rFonts w:ascii="Times New Roman" w:hAnsi="Times New Roman"/>
          <w:i/>
          <w:sz w:val="24"/>
          <w:szCs w:val="24"/>
          <w:vertAlign w:val="subscript"/>
          <w:lang w:val="en-US" w:eastAsia="ru-RU"/>
        </w:rPr>
        <w:t>i</w:t>
      </w:r>
      <w:r w:rsidRPr="000C7996">
        <w:rPr>
          <w:rFonts w:ascii="Times New Roman" w:hAnsi="Times New Roman"/>
          <w:sz w:val="24"/>
          <w:szCs w:val="24"/>
          <w:lang w:eastAsia="ru-RU"/>
        </w:rPr>
        <w:t xml:space="preserve"> – расселяемая площадь жилых помещений в муниципальном образовании в соответствующем этапе реализации Программы.</w:t>
      </w:r>
    </w:p>
    <w:p w:rsidR="008D32DD" w:rsidRPr="000C7996" w:rsidRDefault="008D32DD" w:rsidP="003B3845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7996">
        <w:rPr>
          <w:rFonts w:ascii="Times New Roman" w:hAnsi="Times New Roman"/>
          <w:sz w:val="24"/>
          <w:szCs w:val="24"/>
          <w:lang w:eastAsia="ru-RU"/>
        </w:rPr>
        <w:t xml:space="preserve">Кроме того, в случае строительства (приобретения) жилых помещений, построенных по энергоэффективным технологиям, дополнительная потребность в финансовых средствах одного муниципального образования Московской области </w:t>
      </w:r>
      <w:r w:rsidRPr="000C7996">
        <w:rPr>
          <w:rFonts w:ascii="Times New Roman" w:hAnsi="Times New Roman"/>
          <w:i/>
          <w:sz w:val="24"/>
          <w:szCs w:val="24"/>
          <w:lang w:val="en-US" w:eastAsia="ru-RU"/>
        </w:rPr>
        <w:t>V</w:t>
      </w:r>
      <w:r w:rsidRPr="000C7996">
        <w:rPr>
          <w:rFonts w:ascii="Times New Roman" w:hAnsi="Times New Roman"/>
          <w:i/>
          <w:sz w:val="24"/>
          <w:szCs w:val="24"/>
          <w:vertAlign w:val="subscript"/>
          <w:lang w:eastAsia="ru-RU"/>
        </w:rPr>
        <w:t>ф.ср.</w:t>
      </w:r>
      <w:r w:rsidRPr="000C7996">
        <w:rPr>
          <w:rFonts w:ascii="Times New Roman" w:hAnsi="Times New Roman"/>
          <w:i/>
          <w:sz w:val="24"/>
          <w:szCs w:val="24"/>
          <w:vertAlign w:val="subscript"/>
          <w:lang w:val="en-US" w:eastAsia="ru-RU"/>
        </w:rPr>
        <w:t>i</w:t>
      </w:r>
      <w:r w:rsidRPr="000C7996">
        <w:rPr>
          <w:rFonts w:ascii="Times New Roman" w:hAnsi="Times New Roman"/>
          <w:i/>
          <w:sz w:val="24"/>
          <w:szCs w:val="24"/>
          <w:vertAlign w:val="subscript"/>
          <w:lang w:eastAsia="ru-RU"/>
        </w:rPr>
        <w:t xml:space="preserve"> эн.эф.</w:t>
      </w:r>
      <w:r w:rsidRPr="000C7996">
        <w:rPr>
          <w:rFonts w:ascii="Times New Roman" w:hAnsi="Times New Roman"/>
          <w:sz w:val="24"/>
          <w:szCs w:val="24"/>
          <w:lang w:eastAsia="ru-RU"/>
        </w:rPr>
        <w:t xml:space="preserve"> определяется по формуле:</w:t>
      </w:r>
    </w:p>
    <w:p w:rsidR="008D32DD" w:rsidRPr="000C7996" w:rsidRDefault="008D32DD" w:rsidP="003B3845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7996">
        <w:rPr>
          <w:rFonts w:ascii="Times New Roman" w:hAnsi="Times New Roman"/>
          <w:i/>
          <w:sz w:val="24"/>
          <w:szCs w:val="24"/>
          <w:lang w:val="en-US" w:eastAsia="ru-RU"/>
        </w:rPr>
        <w:t>V</w:t>
      </w:r>
      <w:r w:rsidRPr="000C7996">
        <w:rPr>
          <w:rFonts w:ascii="Times New Roman" w:hAnsi="Times New Roman"/>
          <w:i/>
          <w:sz w:val="24"/>
          <w:szCs w:val="24"/>
          <w:vertAlign w:val="subscript"/>
          <w:lang w:eastAsia="ru-RU"/>
        </w:rPr>
        <w:t>ф.ср.</w:t>
      </w:r>
      <w:r w:rsidRPr="000C7996">
        <w:rPr>
          <w:rFonts w:ascii="Times New Roman" w:hAnsi="Times New Roman"/>
          <w:i/>
          <w:sz w:val="24"/>
          <w:szCs w:val="24"/>
          <w:vertAlign w:val="subscript"/>
          <w:lang w:val="en-US" w:eastAsia="ru-RU"/>
        </w:rPr>
        <w:t>i</w:t>
      </w:r>
      <w:r w:rsidRPr="000C7996">
        <w:rPr>
          <w:rFonts w:ascii="Times New Roman" w:hAnsi="Times New Roman"/>
          <w:i/>
          <w:sz w:val="24"/>
          <w:szCs w:val="24"/>
          <w:vertAlign w:val="subscript"/>
          <w:lang w:eastAsia="ru-RU"/>
        </w:rPr>
        <w:t xml:space="preserve"> эн.эф.</w:t>
      </w:r>
      <w:r w:rsidRPr="000C7996">
        <w:rPr>
          <w:rFonts w:ascii="Times New Roman" w:hAnsi="Times New Roman"/>
          <w:i/>
          <w:sz w:val="24"/>
          <w:szCs w:val="24"/>
          <w:lang w:eastAsia="ru-RU"/>
        </w:rPr>
        <w:t xml:space="preserve"> = </w:t>
      </w:r>
      <w:r w:rsidRPr="000C7996">
        <w:rPr>
          <w:rFonts w:ascii="Times New Roman" w:hAnsi="Times New Roman"/>
          <w:i/>
          <w:sz w:val="24"/>
          <w:szCs w:val="24"/>
          <w:lang w:val="en-US" w:eastAsia="ru-RU"/>
        </w:rPr>
        <w:t>S</w:t>
      </w:r>
      <w:r w:rsidRPr="000C7996">
        <w:rPr>
          <w:rFonts w:ascii="Times New Roman" w:hAnsi="Times New Roman"/>
          <w:i/>
          <w:sz w:val="24"/>
          <w:szCs w:val="24"/>
          <w:vertAlign w:val="subscript"/>
          <w:lang w:eastAsia="ru-RU"/>
        </w:rPr>
        <w:t>рас.</w:t>
      </w:r>
      <w:r w:rsidRPr="000C7996">
        <w:rPr>
          <w:rFonts w:ascii="Times New Roman" w:hAnsi="Times New Roman"/>
          <w:i/>
          <w:sz w:val="24"/>
          <w:szCs w:val="24"/>
          <w:vertAlign w:val="subscript"/>
          <w:lang w:val="en-US" w:eastAsia="ru-RU"/>
        </w:rPr>
        <w:t>i</w:t>
      </w:r>
      <w:r w:rsidRPr="000C7996">
        <w:rPr>
          <w:rFonts w:ascii="Times New Roman" w:hAnsi="Times New Roman"/>
          <w:i/>
          <w:sz w:val="24"/>
          <w:szCs w:val="24"/>
          <w:vertAlign w:val="subscript"/>
          <w:lang w:eastAsia="ru-RU"/>
        </w:rPr>
        <w:t xml:space="preserve"> эн.эф.</w:t>
      </w:r>
      <w:r w:rsidRPr="000C7996">
        <w:rPr>
          <w:rFonts w:ascii="Times New Roman" w:hAnsi="Times New Roman"/>
          <w:sz w:val="24"/>
          <w:szCs w:val="24"/>
          <w:lang w:eastAsia="ru-RU"/>
        </w:rPr>
        <w:t xml:space="preserve"> х </w:t>
      </w:r>
      <w:r w:rsidRPr="000C7996">
        <w:rPr>
          <w:rFonts w:ascii="Times New Roman" w:hAnsi="Times New Roman"/>
          <w:i/>
          <w:sz w:val="24"/>
          <w:szCs w:val="24"/>
          <w:lang w:eastAsia="ru-RU"/>
        </w:rPr>
        <w:t>(С</w:t>
      </w:r>
      <w:r w:rsidRPr="000C7996">
        <w:rPr>
          <w:rFonts w:ascii="Times New Roman" w:hAnsi="Times New Roman"/>
          <w:sz w:val="24"/>
          <w:szCs w:val="24"/>
          <w:lang w:eastAsia="ru-RU"/>
        </w:rPr>
        <w:t xml:space="preserve"> х </w:t>
      </w:r>
      <w:r w:rsidRPr="000C7996">
        <w:rPr>
          <w:rFonts w:ascii="Times New Roman" w:hAnsi="Times New Roman"/>
          <w:i/>
          <w:sz w:val="24"/>
          <w:szCs w:val="24"/>
          <w:lang w:eastAsia="ru-RU"/>
        </w:rPr>
        <w:t>0,3)</w:t>
      </w:r>
      <w:r w:rsidRPr="000C7996">
        <w:rPr>
          <w:rFonts w:ascii="Times New Roman" w:hAnsi="Times New Roman"/>
          <w:sz w:val="24"/>
          <w:szCs w:val="24"/>
          <w:lang w:eastAsia="ru-RU"/>
        </w:rPr>
        <w:t>,</w:t>
      </w:r>
      <w:r w:rsidRPr="000C7996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C7996">
        <w:rPr>
          <w:rFonts w:ascii="Times New Roman" w:hAnsi="Times New Roman"/>
          <w:sz w:val="24"/>
          <w:szCs w:val="24"/>
          <w:lang w:eastAsia="ru-RU"/>
        </w:rPr>
        <w:t>где</w:t>
      </w:r>
    </w:p>
    <w:p w:rsidR="008D32DD" w:rsidRPr="000C7996" w:rsidRDefault="008D32DD" w:rsidP="003B3845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7996">
        <w:rPr>
          <w:rFonts w:ascii="Times New Roman" w:hAnsi="Times New Roman"/>
          <w:i/>
          <w:sz w:val="24"/>
          <w:szCs w:val="24"/>
          <w:lang w:val="en-US" w:eastAsia="ru-RU"/>
        </w:rPr>
        <w:t>S</w:t>
      </w:r>
      <w:r w:rsidRPr="000C7996">
        <w:rPr>
          <w:rFonts w:ascii="Times New Roman" w:hAnsi="Times New Roman"/>
          <w:i/>
          <w:sz w:val="24"/>
          <w:szCs w:val="24"/>
          <w:vertAlign w:val="subscript"/>
          <w:lang w:eastAsia="ru-RU"/>
        </w:rPr>
        <w:t>рас.</w:t>
      </w:r>
      <w:r w:rsidRPr="000C7996">
        <w:rPr>
          <w:rFonts w:ascii="Times New Roman" w:hAnsi="Times New Roman"/>
          <w:i/>
          <w:sz w:val="24"/>
          <w:szCs w:val="24"/>
          <w:vertAlign w:val="subscript"/>
          <w:lang w:val="en-US" w:eastAsia="ru-RU"/>
        </w:rPr>
        <w:t>i</w:t>
      </w:r>
      <w:r w:rsidRPr="000C7996">
        <w:rPr>
          <w:rFonts w:ascii="Times New Roman" w:hAnsi="Times New Roman"/>
          <w:i/>
          <w:sz w:val="24"/>
          <w:szCs w:val="24"/>
          <w:vertAlign w:val="subscript"/>
          <w:lang w:eastAsia="ru-RU"/>
        </w:rPr>
        <w:t xml:space="preserve"> эн.эф.</w:t>
      </w:r>
      <w:r w:rsidRPr="000C7996">
        <w:rPr>
          <w:rFonts w:ascii="Times New Roman" w:hAnsi="Times New Roman"/>
          <w:sz w:val="24"/>
          <w:szCs w:val="24"/>
          <w:lang w:eastAsia="ru-RU"/>
        </w:rPr>
        <w:t xml:space="preserve"> – расселяемая площадь жилых помещений в муниципальном образовании в дома, построенные с использованием энергоэффективных технологий;</w:t>
      </w:r>
    </w:p>
    <w:p w:rsidR="008D32DD" w:rsidRPr="000C7996" w:rsidRDefault="008D32DD" w:rsidP="003B3845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7996">
        <w:rPr>
          <w:rFonts w:ascii="Times New Roman" w:hAnsi="Times New Roman"/>
          <w:i/>
          <w:sz w:val="24"/>
          <w:szCs w:val="24"/>
          <w:lang w:eastAsia="ru-RU"/>
        </w:rPr>
        <w:t>0,3</w:t>
      </w:r>
      <w:r w:rsidRPr="000C7996">
        <w:rPr>
          <w:rFonts w:ascii="Times New Roman" w:hAnsi="Times New Roman"/>
          <w:sz w:val="24"/>
          <w:szCs w:val="24"/>
          <w:lang w:eastAsia="ru-RU"/>
        </w:rPr>
        <w:t xml:space="preserve"> – коэффициент увеличения стоимости 1 квадратного метра общей площади жилья по Московской области, построенного по энергоэффективным технологиям.</w:t>
      </w:r>
    </w:p>
    <w:p w:rsidR="008D32DD" w:rsidRPr="000C7996" w:rsidRDefault="008D32DD" w:rsidP="003B3845">
      <w:pPr>
        <w:spacing w:after="0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7996">
        <w:rPr>
          <w:rFonts w:ascii="Times New Roman" w:hAnsi="Times New Roman"/>
          <w:sz w:val="24"/>
          <w:szCs w:val="24"/>
          <w:lang w:eastAsia="ru-RU"/>
        </w:rPr>
        <w:t>Средства бюджета Московской области предоставляются муниципальным образованиям Московской области в форме субсидий из бюджета Московской области.</w:t>
      </w:r>
    </w:p>
    <w:p w:rsidR="008D32DD" w:rsidRPr="000C7996" w:rsidRDefault="008D32DD" w:rsidP="003B3845">
      <w:pPr>
        <w:widowControl w:val="0"/>
        <w:autoSpaceDE w:val="0"/>
        <w:autoSpaceDN w:val="0"/>
        <w:adjustRightInd w:val="0"/>
        <w:spacing w:after="0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7996">
        <w:rPr>
          <w:rFonts w:ascii="Times New Roman" w:hAnsi="Times New Roman"/>
          <w:sz w:val="24"/>
          <w:szCs w:val="24"/>
          <w:lang w:eastAsia="ru-RU"/>
        </w:rPr>
        <w:t xml:space="preserve">Объемы и источники финансирования, распределение субсидий бюджетам муниципальных образований Московской области из бюджета Московской области приведены </w:t>
      </w:r>
      <w:r w:rsidRPr="00F340EA">
        <w:rPr>
          <w:rFonts w:ascii="Times New Roman" w:hAnsi="Times New Roman"/>
          <w:sz w:val="24"/>
          <w:szCs w:val="24"/>
          <w:lang w:eastAsia="ru-RU"/>
        </w:rPr>
        <w:t xml:space="preserve">в приложении </w:t>
      </w:r>
      <w:r w:rsidRPr="000C7996">
        <w:rPr>
          <w:rFonts w:ascii="Times New Roman" w:hAnsi="Times New Roman"/>
          <w:sz w:val="24"/>
          <w:szCs w:val="24"/>
          <w:lang w:eastAsia="ru-RU"/>
        </w:rPr>
        <w:t>2  к Программе.</w:t>
      </w:r>
    </w:p>
    <w:p w:rsidR="008D32DD" w:rsidRPr="000C7996" w:rsidRDefault="008D32DD" w:rsidP="003B3845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7996">
        <w:rPr>
          <w:rFonts w:ascii="Times New Roman" w:hAnsi="Times New Roman"/>
          <w:sz w:val="24"/>
          <w:szCs w:val="24"/>
          <w:lang w:eastAsia="ru-RU"/>
        </w:rPr>
        <w:t xml:space="preserve">Завершение соответствующего финансового года подлежат корректировке с учетом фактической реализации мероприятий по переселению граждан из аварийного жилищного фонда Московской области, </w:t>
      </w:r>
      <w:r w:rsidRPr="000C7996">
        <w:rPr>
          <w:rFonts w:ascii="Times New Roman" w:hAnsi="Times New Roman"/>
          <w:sz w:val="24"/>
          <w:szCs w:val="24"/>
          <w:lang w:eastAsia="ru-RU"/>
        </w:rPr>
        <w:br/>
        <w:t xml:space="preserve">в соответствии с заключенными контрактами на проведение работ. При этом условия софинансирования  сохраняются. </w:t>
      </w:r>
    </w:p>
    <w:p w:rsidR="008D32DD" w:rsidRPr="000C7996" w:rsidRDefault="008D32DD" w:rsidP="003B3845">
      <w:pPr>
        <w:widowControl w:val="0"/>
        <w:autoSpaceDE w:val="0"/>
        <w:autoSpaceDN w:val="0"/>
        <w:adjustRightInd w:val="0"/>
        <w:spacing w:after="0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7996">
        <w:rPr>
          <w:rFonts w:ascii="Times New Roman" w:hAnsi="Times New Roman"/>
          <w:sz w:val="24"/>
          <w:szCs w:val="24"/>
          <w:lang w:eastAsia="ru-RU"/>
        </w:rPr>
        <w:t xml:space="preserve">Также корректировка  Программы допускается при заключении органами местного самоуправления соглашений с гражданами – собственниками жилых помещений в аварийных многоквартирных домах о предоставлении жилых помещений с более высокими потребительскими качествами по сравнению с изымаемыми жилыми помещениями при условии доплаты собственником соответствующей разницы между стоимостью предоставляемого жилого помещения и выкупной ценой изымаемого жилого помещения в соответствии с приказом Министерства строительства и жилищно-коммунального хозяйства Российской Федерации от 09.12.2013 № 23/МС «Об утверждении методических рекомендаций по привлечению внебюджетных средств при реализации региональных адресных программ по переселению граждан из аварийного жилищного фонда». </w:t>
      </w:r>
    </w:p>
    <w:p w:rsidR="008D32DD" w:rsidRPr="000C7996" w:rsidRDefault="008D32DD" w:rsidP="003B3845">
      <w:pPr>
        <w:widowControl w:val="0"/>
        <w:autoSpaceDE w:val="0"/>
        <w:autoSpaceDN w:val="0"/>
        <w:adjustRightInd w:val="0"/>
        <w:spacing w:after="0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D32DD" w:rsidRPr="000C7996" w:rsidRDefault="008D32DD" w:rsidP="003B3845">
      <w:pPr>
        <w:widowControl w:val="0"/>
        <w:autoSpaceDE w:val="0"/>
        <w:autoSpaceDN w:val="0"/>
        <w:adjustRightInd w:val="0"/>
        <w:spacing w:after="0"/>
        <w:ind w:firstLine="6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C7996">
        <w:rPr>
          <w:rFonts w:ascii="Times New Roman" w:hAnsi="Times New Roman"/>
          <w:b/>
          <w:sz w:val="24"/>
          <w:szCs w:val="24"/>
          <w:lang w:eastAsia="ru-RU"/>
        </w:rPr>
        <w:t>5. Порядок уточнения объемов финансирования в ходе реализации Программы</w:t>
      </w:r>
    </w:p>
    <w:p w:rsidR="008D32DD" w:rsidRPr="000C7996" w:rsidRDefault="008D32DD" w:rsidP="003B3845">
      <w:pPr>
        <w:widowControl w:val="0"/>
        <w:autoSpaceDE w:val="0"/>
        <w:autoSpaceDN w:val="0"/>
        <w:adjustRightInd w:val="0"/>
        <w:spacing w:after="0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D32DD" w:rsidRPr="000C7996" w:rsidRDefault="008D32DD" w:rsidP="003B3845">
      <w:pPr>
        <w:spacing w:after="0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7996">
        <w:rPr>
          <w:rFonts w:ascii="Times New Roman" w:hAnsi="Times New Roman"/>
          <w:sz w:val="24"/>
          <w:szCs w:val="24"/>
          <w:lang w:eastAsia="ru-RU"/>
        </w:rPr>
        <w:t>Объёмы финансовой поддержки за счет средств бюджета Московской области в ходе реализации Программы подлежат уточнению (корректировке) только в следующих случаях:</w:t>
      </w:r>
    </w:p>
    <w:p w:rsidR="008D32DD" w:rsidRPr="000C7996" w:rsidRDefault="008D32DD" w:rsidP="003B3845">
      <w:pPr>
        <w:spacing w:after="0"/>
        <w:ind w:firstLine="66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C7996">
        <w:rPr>
          <w:rFonts w:ascii="Times New Roman" w:hAnsi="Times New Roman"/>
          <w:sz w:val="24"/>
          <w:szCs w:val="24"/>
          <w:lang w:eastAsia="ru-RU"/>
        </w:rPr>
        <w:t xml:space="preserve">1) при уменьшении площади многоквартирных домов (далее – МКД), подлежащих расселению, в случае уточнения ранее представленных сведений об общей площади аварийного жилищного фонда в результате освобождения жилых помещений, выявления технических погрешностей, неточностей или неполноты в представленных ранее сведениях об общей площади аварийного жилищного фонда; </w:t>
      </w:r>
    </w:p>
    <w:p w:rsidR="008D32DD" w:rsidRPr="000C7996" w:rsidRDefault="008D32DD" w:rsidP="003B3845">
      <w:pPr>
        <w:spacing w:after="0"/>
        <w:ind w:firstLine="66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C7996">
        <w:rPr>
          <w:rFonts w:ascii="Times New Roman" w:hAnsi="Times New Roman"/>
          <w:sz w:val="24"/>
          <w:szCs w:val="24"/>
          <w:lang w:eastAsia="ru-RU"/>
        </w:rPr>
        <w:t xml:space="preserve">2) при уменьшении стоимости 1 квадратного метра общей площади жилья по Московской области по результатам заключенных муниципальных контрактов в рамках реализации мероприятий Программы по отношению к стоимости </w:t>
      </w:r>
      <w:r w:rsidRPr="000C7996">
        <w:rPr>
          <w:rFonts w:ascii="Times New Roman" w:hAnsi="Times New Roman"/>
          <w:sz w:val="24"/>
          <w:szCs w:val="24"/>
          <w:lang w:eastAsia="ru-RU"/>
        </w:rPr>
        <w:br/>
        <w:t>1 квадратного метра, установленной в разделе 4 Программы.</w:t>
      </w:r>
    </w:p>
    <w:p w:rsidR="008D32DD" w:rsidRPr="000C7996" w:rsidRDefault="008D32DD" w:rsidP="003B3845">
      <w:pPr>
        <w:spacing w:after="0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7996">
        <w:rPr>
          <w:rFonts w:ascii="Times New Roman" w:hAnsi="Times New Roman"/>
          <w:sz w:val="24"/>
          <w:szCs w:val="24"/>
          <w:lang w:eastAsia="ru-RU"/>
        </w:rPr>
        <w:t xml:space="preserve">При этом для </w:t>
      </w:r>
      <w:r w:rsidRPr="000C7996">
        <w:rPr>
          <w:rFonts w:ascii="Times New Roman" w:hAnsi="Times New Roman"/>
          <w:sz w:val="24"/>
          <w:szCs w:val="24"/>
          <w:lang w:val="en-US" w:eastAsia="ru-RU"/>
        </w:rPr>
        <w:t>II</w:t>
      </w:r>
      <w:r w:rsidRPr="000C7996">
        <w:rPr>
          <w:rFonts w:ascii="Times New Roman" w:hAnsi="Times New Roman"/>
          <w:sz w:val="24"/>
          <w:szCs w:val="24"/>
          <w:lang w:eastAsia="ru-RU"/>
        </w:rPr>
        <w:t xml:space="preserve"> и последующих этапов при определении объёмов финансовой поддержки за счёт средств бюджета Московской области доля софинансирования принимается с точностью до 0,000 000 0001 и определяется по формуле:</w:t>
      </w:r>
    </w:p>
    <w:p w:rsidR="008D32DD" w:rsidRPr="000C7996" w:rsidRDefault="008D32DD" w:rsidP="003B3845">
      <w:pPr>
        <w:spacing w:after="0"/>
        <w:ind w:firstLine="66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C7996">
        <w:rPr>
          <w:rFonts w:ascii="Times New Roman" w:hAnsi="Times New Roman"/>
          <w:i/>
          <w:sz w:val="24"/>
          <w:szCs w:val="24"/>
          <w:lang w:val="en-US" w:eastAsia="ru-RU"/>
        </w:rPr>
        <w:t>D</w:t>
      </w:r>
      <w:r w:rsidRPr="000C7996">
        <w:rPr>
          <w:rFonts w:ascii="Times New Roman" w:hAnsi="Times New Roman"/>
          <w:i/>
          <w:sz w:val="24"/>
          <w:szCs w:val="24"/>
          <w:vertAlign w:val="subscript"/>
          <w:lang w:val="en-US" w:eastAsia="ru-RU"/>
        </w:rPr>
        <w:t>i</w:t>
      </w:r>
      <w:r w:rsidRPr="000C7996">
        <w:rPr>
          <w:rFonts w:ascii="Times New Roman" w:hAnsi="Times New Roman"/>
          <w:i/>
          <w:sz w:val="24"/>
          <w:szCs w:val="24"/>
          <w:vertAlign w:val="subscript"/>
          <w:lang w:eastAsia="ru-RU"/>
        </w:rPr>
        <w:t>у%</w:t>
      </w:r>
      <w:r w:rsidRPr="000C7996">
        <w:rPr>
          <w:rFonts w:ascii="Times New Roman" w:hAnsi="Times New Roman"/>
          <w:i/>
          <w:sz w:val="24"/>
          <w:szCs w:val="24"/>
          <w:lang w:eastAsia="ru-RU"/>
        </w:rPr>
        <w:t xml:space="preserve"> = </w:t>
      </w:r>
      <w:r w:rsidRPr="000C7996">
        <w:rPr>
          <w:rFonts w:ascii="Times New Roman" w:hAnsi="Times New Roman"/>
          <w:i/>
          <w:sz w:val="24"/>
          <w:szCs w:val="24"/>
          <w:lang w:val="en-US" w:eastAsia="ru-RU"/>
        </w:rPr>
        <w:t>V</w:t>
      </w:r>
      <w:r w:rsidRPr="000C7996">
        <w:rPr>
          <w:rFonts w:ascii="Times New Roman" w:hAnsi="Times New Roman"/>
          <w:i/>
          <w:sz w:val="24"/>
          <w:szCs w:val="24"/>
          <w:lang w:eastAsia="ru-RU"/>
        </w:rPr>
        <w:t>обл.</w:t>
      </w:r>
      <w:r w:rsidRPr="000C7996">
        <w:rPr>
          <w:rFonts w:ascii="Times New Roman" w:hAnsi="Times New Roman"/>
          <w:i/>
          <w:sz w:val="24"/>
          <w:szCs w:val="24"/>
          <w:vertAlign w:val="subscript"/>
          <w:lang w:eastAsia="ru-RU"/>
        </w:rPr>
        <w:t>ф.ср.</w:t>
      </w:r>
      <w:r w:rsidRPr="000C7996">
        <w:rPr>
          <w:rFonts w:ascii="Times New Roman" w:hAnsi="Times New Roman"/>
          <w:i/>
          <w:sz w:val="24"/>
          <w:szCs w:val="24"/>
          <w:vertAlign w:val="subscript"/>
          <w:lang w:val="en-US" w:eastAsia="ru-RU"/>
        </w:rPr>
        <w:t>i</w:t>
      </w:r>
      <w:r w:rsidRPr="000C7996">
        <w:rPr>
          <w:rFonts w:ascii="Times New Roman" w:hAnsi="Times New Roman"/>
          <w:i/>
          <w:sz w:val="24"/>
          <w:szCs w:val="24"/>
          <w:lang w:eastAsia="ru-RU"/>
        </w:rPr>
        <w:t xml:space="preserve"> / </w:t>
      </w:r>
      <w:r w:rsidRPr="000C7996">
        <w:rPr>
          <w:rFonts w:ascii="Times New Roman" w:hAnsi="Times New Roman"/>
          <w:i/>
          <w:sz w:val="24"/>
          <w:szCs w:val="24"/>
          <w:lang w:val="en-US" w:eastAsia="ru-RU"/>
        </w:rPr>
        <w:t>V</w:t>
      </w:r>
      <w:r w:rsidRPr="000C7996">
        <w:rPr>
          <w:rFonts w:ascii="Times New Roman" w:hAnsi="Times New Roman"/>
          <w:i/>
          <w:sz w:val="24"/>
          <w:szCs w:val="24"/>
          <w:vertAlign w:val="subscript"/>
          <w:lang w:eastAsia="ru-RU"/>
        </w:rPr>
        <w:t>ф.ср.</w:t>
      </w:r>
      <w:r w:rsidRPr="000C7996">
        <w:rPr>
          <w:rFonts w:ascii="Times New Roman" w:hAnsi="Times New Roman"/>
          <w:i/>
          <w:sz w:val="24"/>
          <w:szCs w:val="24"/>
          <w:vertAlign w:val="subscript"/>
          <w:lang w:val="en-US" w:eastAsia="ru-RU"/>
        </w:rPr>
        <w:t>i</w:t>
      </w:r>
      <w:r w:rsidRPr="000C7996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C7996">
        <w:rPr>
          <w:rFonts w:ascii="Times New Roman" w:hAnsi="Times New Roman"/>
          <w:sz w:val="24"/>
          <w:szCs w:val="24"/>
          <w:lang w:eastAsia="ru-RU"/>
        </w:rPr>
        <w:t xml:space="preserve">х </w:t>
      </w:r>
      <w:r w:rsidRPr="000C7996">
        <w:rPr>
          <w:rFonts w:ascii="Times New Roman" w:hAnsi="Times New Roman"/>
          <w:i/>
          <w:sz w:val="24"/>
          <w:szCs w:val="24"/>
          <w:lang w:eastAsia="ru-RU"/>
        </w:rPr>
        <w:t xml:space="preserve">100, </w:t>
      </w:r>
      <w:r w:rsidRPr="000C7996">
        <w:rPr>
          <w:rFonts w:ascii="Times New Roman" w:hAnsi="Times New Roman"/>
          <w:sz w:val="24"/>
          <w:szCs w:val="24"/>
          <w:lang w:eastAsia="ru-RU"/>
        </w:rPr>
        <w:t>где</w:t>
      </w:r>
    </w:p>
    <w:p w:rsidR="008D32DD" w:rsidRPr="000C7996" w:rsidRDefault="008D32DD" w:rsidP="003B3845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7996">
        <w:rPr>
          <w:rFonts w:ascii="Times New Roman" w:hAnsi="Times New Roman"/>
          <w:i/>
          <w:sz w:val="24"/>
          <w:szCs w:val="24"/>
          <w:lang w:val="en-US" w:eastAsia="ru-RU"/>
        </w:rPr>
        <w:t>D</w:t>
      </w:r>
      <w:r w:rsidRPr="000C7996">
        <w:rPr>
          <w:rFonts w:ascii="Times New Roman" w:hAnsi="Times New Roman"/>
          <w:i/>
          <w:sz w:val="24"/>
          <w:szCs w:val="24"/>
          <w:vertAlign w:val="subscript"/>
          <w:lang w:val="en-US" w:eastAsia="ru-RU"/>
        </w:rPr>
        <w:t>i</w:t>
      </w:r>
      <w:r w:rsidRPr="000C7996">
        <w:rPr>
          <w:rFonts w:ascii="Times New Roman" w:hAnsi="Times New Roman"/>
          <w:i/>
          <w:sz w:val="24"/>
          <w:szCs w:val="24"/>
          <w:vertAlign w:val="subscript"/>
          <w:lang w:eastAsia="ru-RU"/>
        </w:rPr>
        <w:t>у%.</w:t>
      </w:r>
      <w:r w:rsidRPr="000C7996">
        <w:rPr>
          <w:rFonts w:ascii="Times New Roman" w:hAnsi="Times New Roman"/>
          <w:sz w:val="24"/>
          <w:szCs w:val="24"/>
          <w:lang w:eastAsia="ru-RU"/>
        </w:rPr>
        <w:t xml:space="preserve"> – доля софинансирования за счет средств бюджета Московской области.</w:t>
      </w:r>
    </w:p>
    <w:p w:rsidR="008D32DD" w:rsidRPr="000C7996" w:rsidRDefault="008D32DD" w:rsidP="003B384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</w:p>
    <w:p w:rsidR="008D32DD" w:rsidRPr="000C7996" w:rsidRDefault="008D32DD" w:rsidP="003B384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Потребность в финансовых средствах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3553"/>
        <w:gridCol w:w="4394"/>
        <w:gridCol w:w="2835"/>
        <w:gridCol w:w="3260"/>
      </w:tblGrid>
      <w:tr w:rsidR="008D32DD" w:rsidRPr="003B3845" w:rsidTr="00097CA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2DD" w:rsidRPr="003B3845" w:rsidRDefault="008D32DD" w:rsidP="003B3845">
            <w:pPr>
              <w:ind w:firstLine="660"/>
              <w:jc w:val="both"/>
              <w:rPr>
                <w:rFonts w:ascii="Times New Roman" w:hAnsi="Times New Roman"/>
              </w:rPr>
            </w:pPr>
            <w:r w:rsidRPr="003B3845">
              <w:rPr>
                <w:rFonts w:ascii="Times New Roman" w:hAnsi="Times New Roman"/>
              </w:rPr>
              <w:t>N</w:t>
            </w:r>
          </w:p>
          <w:p w:rsidR="008D32DD" w:rsidRPr="003B3845" w:rsidRDefault="008D32DD" w:rsidP="003B3845">
            <w:pPr>
              <w:ind w:firstLine="660"/>
              <w:jc w:val="both"/>
              <w:rPr>
                <w:rFonts w:ascii="Times New Roman" w:hAnsi="Times New Roman"/>
              </w:rPr>
            </w:pPr>
            <w:r w:rsidRPr="003B3845">
              <w:rPr>
                <w:rFonts w:ascii="Times New Roman" w:hAnsi="Times New Roman"/>
              </w:rPr>
              <w:t>п/п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2DD" w:rsidRPr="003B3845" w:rsidRDefault="008D32DD" w:rsidP="003B3845">
            <w:pPr>
              <w:ind w:firstLine="660"/>
              <w:jc w:val="both"/>
              <w:rPr>
                <w:rFonts w:ascii="Times New Roman" w:hAnsi="Times New Roman"/>
              </w:rPr>
            </w:pPr>
            <w:r w:rsidRPr="003B3845">
              <w:rPr>
                <w:rFonts w:ascii="Times New Roman" w:hAnsi="Times New Roman"/>
              </w:rPr>
              <w:t>Наименование муниципального образования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2DD" w:rsidRPr="003B3845" w:rsidRDefault="008D32DD" w:rsidP="003B3845">
            <w:pPr>
              <w:ind w:firstLine="660"/>
              <w:jc w:val="both"/>
              <w:rPr>
                <w:rFonts w:ascii="Times New Roman" w:hAnsi="Times New Roman"/>
              </w:rPr>
            </w:pPr>
            <w:r w:rsidRPr="003B3845">
              <w:rPr>
                <w:rFonts w:ascii="Times New Roman" w:hAnsi="Times New Roman"/>
              </w:rPr>
              <w:t>Размер стоимости 1 квадратного метра общей площади жилого помещения по Московской области  (руб.)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2DD" w:rsidRPr="003B3845" w:rsidRDefault="008D32DD" w:rsidP="003B3845">
            <w:pPr>
              <w:ind w:firstLine="660"/>
              <w:jc w:val="both"/>
              <w:rPr>
                <w:rFonts w:ascii="Times New Roman" w:hAnsi="Times New Roman"/>
              </w:rPr>
            </w:pPr>
            <w:r w:rsidRPr="003B3845">
              <w:rPr>
                <w:rFonts w:ascii="Times New Roman" w:hAnsi="Times New Roman"/>
              </w:rPr>
              <w:t>Площадь жилых помещений в аварийных многоквартирных домах, подлежащих расселению   (м2)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2DD" w:rsidRPr="003B3845" w:rsidRDefault="008D32DD" w:rsidP="003B3845">
            <w:pPr>
              <w:ind w:firstLine="660"/>
              <w:jc w:val="both"/>
              <w:rPr>
                <w:rFonts w:ascii="Times New Roman" w:hAnsi="Times New Roman"/>
              </w:rPr>
            </w:pPr>
            <w:r w:rsidRPr="003B3845">
              <w:rPr>
                <w:rFonts w:ascii="Times New Roman" w:hAnsi="Times New Roman"/>
              </w:rPr>
              <w:t>Потребность в финансовых  средствах бюджета Московской области и бюджета муниципального образования (руб.)</w:t>
            </w:r>
          </w:p>
        </w:tc>
      </w:tr>
      <w:tr w:rsidR="008D32DD" w:rsidRPr="003B3845" w:rsidTr="00097CA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2DD" w:rsidRPr="003B3845" w:rsidRDefault="008D32DD" w:rsidP="003B3845">
            <w:pPr>
              <w:ind w:firstLine="66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2DD" w:rsidRPr="003B3845" w:rsidRDefault="008D32DD" w:rsidP="003B3845">
            <w:pPr>
              <w:ind w:firstLine="660"/>
              <w:jc w:val="both"/>
              <w:rPr>
                <w:rFonts w:ascii="Times New Roman" w:hAnsi="Times New Roman"/>
              </w:rPr>
            </w:pPr>
            <w:r w:rsidRPr="003B3845">
              <w:rPr>
                <w:rFonts w:ascii="Times New Roman" w:hAnsi="Times New Roman"/>
              </w:rPr>
              <w:t>Итого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2DD" w:rsidRPr="003B3845" w:rsidRDefault="008D32DD" w:rsidP="003B3845">
            <w:pPr>
              <w:ind w:firstLine="660"/>
              <w:jc w:val="both"/>
              <w:rPr>
                <w:rFonts w:ascii="Times New Roman" w:hAnsi="Times New Roman"/>
              </w:rPr>
            </w:pPr>
            <w:r w:rsidRPr="003B3845">
              <w:rPr>
                <w:rFonts w:ascii="Times New Roman" w:hAnsi="Times New Roman"/>
              </w:rPr>
              <w:t>42280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2DD" w:rsidRPr="003B3845" w:rsidRDefault="008D32DD" w:rsidP="003B3845">
            <w:pPr>
              <w:ind w:firstLine="660"/>
              <w:jc w:val="both"/>
              <w:rPr>
                <w:rFonts w:ascii="Times New Roman" w:hAnsi="Times New Roman"/>
              </w:rPr>
            </w:pPr>
            <w:r w:rsidRPr="003B3845">
              <w:rPr>
                <w:rFonts w:ascii="Times New Roman" w:hAnsi="Times New Roman"/>
              </w:rPr>
              <w:t>9501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2DD" w:rsidRPr="003B3845" w:rsidRDefault="008D32DD" w:rsidP="003B3845">
            <w:pPr>
              <w:ind w:firstLine="660"/>
              <w:jc w:val="both"/>
              <w:rPr>
                <w:rFonts w:ascii="Times New Roman" w:hAnsi="Times New Roman"/>
              </w:rPr>
            </w:pPr>
            <w:r w:rsidRPr="003B3845">
              <w:rPr>
                <w:rFonts w:ascii="Times New Roman" w:hAnsi="Times New Roman"/>
              </w:rPr>
              <w:t xml:space="preserve">           401702,2</w:t>
            </w:r>
          </w:p>
        </w:tc>
      </w:tr>
    </w:tbl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Источниками финансирования Подпрограммы являются  средства бюджета Московской области, средства бюджета Талдомского муниципального района  и средства бюджетов городских и  поселений   Талдомского муниципального района которые направляются на приобретение  жилых помещений равных площади занимаемым  жилым помещениям в аварийных многоквартирных домах.</w:t>
      </w:r>
    </w:p>
    <w:p w:rsidR="008D32DD" w:rsidRPr="000C7996" w:rsidRDefault="008D32DD" w:rsidP="003B3845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C7996">
        <w:rPr>
          <w:rFonts w:ascii="Times New Roman" w:hAnsi="Times New Roman"/>
          <w:b/>
          <w:sz w:val="24"/>
          <w:szCs w:val="24"/>
          <w:lang w:eastAsia="ru-RU"/>
        </w:rPr>
        <w:t>6. Механизм реализации Программы</w:t>
      </w:r>
    </w:p>
    <w:p w:rsidR="008D32DD" w:rsidRPr="000C7996" w:rsidRDefault="008D32DD" w:rsidP="003B3845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D32DD" w:rsidRPr="000C7996" w:rsidRDefault="008D32DD" w:rsidP="003B3845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7996">
        <w:rPr>
          <w:rFonts w:ascii="Times New Roman" w:hAnsi="Times New Roman"/>
          <w:sz w:val="24"/>
          <w:szCs w:val="24"/>
          <w:lang w:eastAsia="ru-RU"/>
        </w:rPr>
        <w:t>Предоставление жилых помещений осуществляется в соответствии со статьями 32, 86 и 89 Жилищного кодекса Российской Федерации.</w:t>
      </w:r>
    </w:p>
    <w:p w:rsidR="008D32DD" w:rsidRPr="000C7996" w:rsidRDefault="008D32DD" w:rsidP="003B3845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7996">
        <w:rPr>
          <w:rFonts w:ascii="Times New Roman" w:hAnsi="Times New Roman"/>
          <w:sz w:val="24"/>
          <w:szCs w:val="24"/>
          <w:lang w:eastAsia="ru-RU"/>
        </w:rPr>
        <w:t xml:space="preserve">Участниками Программы являются муниципальные образования Московской области, предоставившие земельные участки для строительства домов или приобретения в них жилых помещений, а также обеспечившие софинансирование мероприятий за счет средств бюджета муниципального образования Московской области. </w:t>
      </w:r>
    </w:p>
    <w:p w:rsidR="008D32DD" w:rsidRPr="000C7996" w:rsidRDefault="008D32DD" w:rsidP="003B3845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7996">
        <w:rPr>
          <w:rFonts w:ascii="Times New Roman" w:hAnsi="Times New Roman"/>
          <w:sz w:val="24"/>
          <w:szCs w:val="24"/>
          <w:lang w:eastAsia="ru-RU"/>
        </w:rPr>
        <w:t>Участниками программы также могут быть муниципальные образования Московской области, взявшие обязательства по расселению многоквартирных домов, признанных в установленном порядке аварийными за счет средств бюджета муниципального образования и заключившие соглашение с Государственным заказчиком о выполнении показателей Программы.</w:t>
      </w:r>
    </w:p>
    <w:p w:rsidR="008D32DD" w:rsidRPr="000C7996" w:rsidRDefault="008D32DD" w:rsidP="003B3845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7996">
        <w:rPr>
          <w:rFonts w:ascii="Times New Roman" w:hAnsi="Times New Roman"/>
          <w:sz w:val="24"/>
          <w:szCs w:val="24"/>
          <w:lang w:eastAsia="ru-RU"/>
        </w:rPr>
        <w:t>В Программу включены:</w:t>
      </w:r>
    </w:p>
    <w:p w:rsidR="008D32DD" w:rsidRPr="000C7996" w:rsidRDefault="008D32DD" w:rsidP="003B3845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7996">
        <w:rPr>
          <w:rFonts w:ascii="Times New Roman" w:hAnsi="Times New Roman"/>
          <w:sz w:val="24"/>
          <w:szCs w:val="24"/>
          <w:lang w:eastAsia="ru-RU"/>
        </w:rPr>
        <w:t>- Талдомский муниципальный район;</w:t>
      </w:r>
    </w:p>
    <w:p w:rsidR="008D32DD" w:rsidRPr="000C7996" w:rsidRDefault="008D32DD" w:rsidP="003B3845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7996">
        <w:rPr>
          <w:rFonts w:ascii="Times New Roman" w:hAnsi="Times New Roman"/>
          <w:sz w:val="24"/>
          <w:szCs w:val="24"/>
          <w:lang w:eastAsia="ru-RU"/>
        </w:rPr>
        <w:t>- городское поселение Вербилки;</w:t>
      </w:r>
    </w:p>
    <w:p w:rsidR="008D32DD" w:rsidRPr="000C7996" w:rsidRDefault="008D32DD" w:rsidP="003B3845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7996">
        <w:rPr>
          <w:rFonts w:ascii="Times New Roman" w:hAnsi="Times New Roman"/>
          <w:sz w:val="24"/>
          <w:szCs w:val="24"/>
          <w:lang w:eastAsia="ru-RU"/>
        </w:rPr>
        <w:t>- городское поселение Талдом.</w:t>
      </w:r>
    </w:p>
    <w:p w:rsidR="008D32DD" w:rsidRPr="000C7996" w:rsidRDefault="008D32DD" w:rsidP="003B3845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Механизм реализации Программы предполагает оказание организационной и финансовой поддержки  поселению Талдомского муниципального района  в переселении из ветхого аварийного фонда в улучшенное жилье.</w:t>
      </w:r>
    </w:p>
    <w:p w:rsidR="008D32DD" w:rsidRPr="000C7996" w:rsidRDefault="008D32DD" w:rsidP="003B3845">
      <w:pPr>
        <w:spacing w:after="0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7996">
        <w:rPr>
          <w:rFonts w:ascii="Times New Roman" w:hAnsi="Times New Roman"/>
          <w:sz w:val="24"/>
          <w:szCs w:val="24"/>
          <w:lang w:eastAsia="ru-RU"/>
        </w:rPr>
        <w:t>В процессе исполнения Программы гражданам, выселяемым из жилых помещений в аварийном МКД, занимаемых по договорам социального найма, в соответствии со статьями 86 и 89 Жилищного кодекса, предоставляются другие жилые помещения по договору социального найма.</w:t>
      </w:r>
    </w:p>
    <w:p w:rsidR="008D32DD" w:rsidRPr="000C7996" w:rsidRDefault="008D32DD" w:rsidP="003B3845">
      <w:pPr>
        <w:spacing w:after="0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7996">
        <w:rPr>
          <w:rFonts w:ascii="Times New Roman" w:hAnsi="Times New Roman"/>
          <w:sz w:val="24"/>
          <w:szCs w:val="24"/>
          <w:lang w:eastAsia="ru-RU"/>
        </w:rPr>
        <w:t>Изъятие жилых помещений в аварийных МКД осуществляется в порядке, предусмотренном статьей 32 Жилищного кодекса. При этом для формирования Программы органами местного самоуправления муниципальных образований Московской области определяются параметры двух альтернативных решений для собственников жилых помещений в аварийных МКД:</w:t>
      </w:r>
    </w:p>
    <w:p w:rsidR="008D32DD" w:rsidRPr="000C7996" w:rsidRDefault="008D32DD" w:rsidP="003B3845">
      <w:pPr>
        <w:spacing w:after="0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7996">
        <w:rPr>
          <w:rFonts w:ascii="Times New Roman" w:hAnsi="Times New Roman"/>
          <w:sz w:val="24"/>
          <w:szCs w:val="24"/>
          <w:lang w:eastAsia="ru-RU"/>
        </w:rPr>
        <w:t>выплата выкупной цены за изымаемое жилое помещение;</w:t>
      </w:r>
    </w:p>
    <w:p w:rsidR="008D32DD" w:rsidRPr="000C7996" w:rsidRDefault="008D32DD" w:rsidP="003B3845">
      <w:pPr>
        <w:spacing w:after="0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7996">
        <w:rPr>
          <w:rFonts w:ascii="Times New Roman" w:hAnsi="Times New Roman"/>
          <w:sz w:val="24"/>
          <w:szCs w:val="24"/>
          <w:lang w:eastAsia="ru-RU"/>
        </w:rPr>
        <w:t>предоставление взамен изымаемого жилого помещения другого жилого помещения с зачетом стоимости в выкупную цену.</w:t>
      </w:r>
    </w:p>
    <w:p w:rsidR="008D32DD" w:rsidRPr="000C7996" w:rsidRDefault="008D32DD" w:rsidP="003B3845">
      <w:pPr>
        <w:pStyle w:val="ConsNormal"/>
        <w:widowControl/>
        <w:spacing w:line="276" w:lineRule="auto"/>
        <w:ind w:right="0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0C7996">
        <w:rPr>
          <w:rFonts w:ascii="Times New Roman" w:hAnsi="Times New Roman" w:cs="Times New Roman"/>
          <w:sz w:val="24"/>
          <w:szCs w:val="24"/>
        </w:rPr>
        <w:t xml:space="preserve">Реализация мероприятий Программы осуществляется посредством строительства и (или) приобретения у застройщиков жилых помещений </w:t>
      </w:r>
      <w:r w:rsidRPr="000C7996">
        <w:rPr>
          <w:rFonts w:ascii="Times New Roman" w:hAnsi="Times New Roman" w:cs="Times New Roman"/>
          <w:sz w:val="24"/>
          <w:szCs w:val="24"/>
        </w:rPr>
        <w:br/>
        <w:t>в многоэтажных многоквартирных домах (в том числе в многоквартирных домах, строительство которых не завершено, включая многоквартирные дома, строящиеся (создаваемые) с привлечением денежных средств граждан и (или) юридических лиц) или в домах, указанных в пункте 2 части 2 статьи 49 Градостроительного кодекса Российской Федерации, и (или) строительство таких домов, и (или) выплаты выкупной цены за изымаемое жилое помещение для собственников, и (или) приобретения жилых помещений у лиц, не являющихся застройщиком, и (или) договора о развитии застроенной территории, и (или) других способов переселения для предоставления жилых помещений гражданам, переселяемым из аварийных МКД .</w:t>
      </w:r>
    </w:p>
    <w:p w:rsidR="008D32DD" w:rsidRPr="000C7996" w:rsidRDefault="008D32DD" w:rsidP="003B3845">
      <w:pPr>
        <w:pStyle w:val="ConsNormal"/>
        <w:widowControl/>
        <w:spacing w:line="276" w:lineRule="auto"/>
        <w:ind w:right="0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0C7996">
        <w:rPr>
          <w:rFonts w:ascii="Times New Roman" w:hAnsi="Times New Roman" w:cs="Times New Roman"/>
          <w:sz w:val="24"/>
          <w:szCs w:val="24"/>
        </w:rPr>
        <w:t xml:space="preserve">Способ переселения граждан из аварийных МКД, определенный в  к Программе, может быть изменен муниципальными образованиями в ходе реализации  Программы с учетом волеизъявления граждан - собственников помещений в аварийных МКД и сохранения условий софинансирования, на основании заявок в адрес Государственного заказчика с приложением подписанных   в соответствии со статьей 32 Жилищного кодекса Российской Федерации соглашений о выкупе и (или) муниципальных контрактов с последующим несением </w:t>
      </w:r>
      <w:r w:rsidRPr="000C7996">
        <w:rPr>
          <w:rFonts w:ascii="Times New Roman" w:hAnsi="Times New Roman" w:cs="Times New Roman"/>
          <w:sz w:val="24"/>
          <w:szCs w:val="24"/>
        </w:rPr>
        <w:br/>
        <w:t>по завершению соответствующего финансового года, изменений в Программу  с учетом фактической реализации мероприятий по переселению граждан из аварийного жилищного фонда Московской области.</w:t>
      </w:r>
    </w:p>
    <w:p w:rsidR="008D32DD" w:rsidRPr="000C7996" w:rsidRDefault="008D32DD" w:rsidP="003B3845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7996">
        <w:rPr>
          <w:rFonts w:ascii="Times New Roman" w:hAnsi="Times New Roman"/>
          <w:sz w:val="24"/>
          <w:szCs w:val="24"/>
          <w:lang w:eastAsia="ru-RU"/>
        </w:rPr>
        <w:t xml:space="preserve">Муниципальные образования Московской области – участники Программы заключают с Государственным заказчиком соглашения, определяющие порядок взаимодействия органов местного самоуправления муниципальных образований Московской области с Государственным заказчиком по реализации мероприятий Программы (далее – Соглашение). </w:t>
      </w:r>
    </w:p>
    <w:p w:rsidR="008D32DD" w:rsidRPr="000C7996" w:rsidRDefault="008D32DD" w:rsidP="003B3845">
      <w:pPr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Соглашение должно содержать следующие положения:</w:t>
      </w:r>
    </w:p>
    <w:p w:rsidR="008D32DD" w:rsidRPr="000C7996" w:rsidRDefault="008D32DD" w:rsidP="003B3845">
      <w:pPr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о расходных обязательствах муниципального образования;</w:t>
      </w:r>
    </w:p>
    <w:p w:rsidR="008D32DD" w:rsidRPr="000C7996" w:rsidRDefault="008D32DD" w:rsidP="003B3845">
      <w:pPr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о размере субсидии, сроках и условиях ее предоставления и расходования;</w:t>
      </w:r>
    </w:p>
    <w:p w:rsidR="008D32DD" w:rsidRPr="000C7996" w:rsidRDefault="008D32DD" w:rsidP="003B3845">
      <w:pPr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о значениях показателей результативности предоставления субсидии;</w:t>
      </w:r>
    </w:p>
    <w:p w:rsidR="008D32DD" w:rsidRPr="000C7996" w:rsidRDefault="008D32DD" w:rsidP="003B3845">
      <w:pPr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о порядке осуществления контроля за соблюдением муниципальным образованием условий, установленных при предоставлении субсидий;</w:t>
      </w:r>
    </w:p>
    <w:p w:rsidR="008D32DD" w:rsidRPr="000C7996" w:rsidRDefault="008D32DD" w:rsidP="003B3845">
      <w:pPr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о последствиях недостижения муниципальным образованием установленных значений показателей результативности предоставления субсидии;</w:t>
      </w:r>
    </w:p>
    <w:p w:rsidR="008D32DD" w:rsidRPr="000C7996" w:rsidRDefault="008D32DD" w:rsidP="003B3845">
      <w:pPr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об ответственности за нарушения условий, определенных при предоставлении субсидии в рамках Соглашения, в соответствии с законодательством Российской Федерации;</w:t>
      </w:r>
    </w:p>
    <w:p w:rsidR="008D32DD" w:rsidRPr="000C7996" w:rsidRDefault="008D32DD" w:rsidP="003B3845">
      <w:pPr>
        <w:widowControl w:val="0"/>
        <w:autoSpaceDE w:val="0"/>
        <w:autoSpaceDN w:val="0"/>
        <w:adjustRightInd w:val="0"/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 xml:space="preserve">о сроках предоставления отчетов; </w:t>
      </w:r>
    </w:p>
    <w:p w:rsidR="008D32DD" w:rsidRPr="000C7996" w:rsidRDefault="008D32DD" w:rsidP="003B3845">
      <w:pPr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 xml:space="preserve">об установлении порядка возврата субсидий, не использованных в текущем финансовом году, в соответствии с </w:t>
      </w:r>
      <w:hyperlink r:id="rId4" w:history="1">
        <w:r w:rsidRPr="000C7996">
          <w:rPr>
            <w:rStyle w:val="a"/>
            <w:rFonts w:ascii="Times New Roman" w:hAnsi="Times New Roman"/>
            <w:sz w:val="24"/>
            <w:szCs w:val="24"/>
          </w:rPr>
          <w:t>пунктом 5 статьи 242</w:t>
        </w:r>
      </w:hyperlink>
      <w:r w:rsidRPr="000C7996">
        <w:rPr>
          <w:rFonts w:ascii="Times New Roman" w:hAnsi="Times New Roman"/>
          <w:sz w:val="24"/>
          <w:szCs w:val="24"/>
        </w:rPr>
        <w:t xml:space="preserve"> Бюджетного кодекса Российской Федерации;</w:t>
      </w:r>
    </w:p>
    <w:p w:rsidR="008D32DD" w:rsidRPr="000C7996" w:rsidRDefault="008D32DD" w:rsidP="003B3845">
      <w:pPr>
        <w:spacing w:after="0"/>
        <w:ind w:firstLine="660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 xml:space="preserve">об обеспечении приемки законченных строительством домов, построенных </w:t>
      </w:r>
      <w:r w:rsidRPr="000C7996">
        <w:rPr>
          <w:rFonts w:ascii="Times New Roman" w:hAnsi="Times New Roman"/>
          <w:sz w:val="24"/>
          <w:szCs w:val="24"/>
          <w:lang w:eastAsia="ru-RU"/>
        </w:rPr>
        <w:br/>
      </w:r>
      <w:r w:rsidRPr="000C7996">
        <w:rPr>
          <w:rFonts w:ascii="Times New Roman" w:hAnsi="Times New Roman"/>
          <w:sz w:val="24"/>
          <w:szCs w:val="24"/>
        </w:rPr>
        <w:t>в целях реализации Программы, а также приемки приобретаемых в целях реализации Программы жилых помещений во вновь построенных домах, с участием комиссий, в состав которых включаются представители органов государственного жилищного надзора, органов архитектуры, органов государственного санитарного надзора, органов государственного пожарного надзора, государственного строительного надзора, организаций, эксплуатирующих сети инженерно-технического обеспечения, а также представители общественности;</w:t>
      </w:r>
    </w:p>
    <w:p w:rsidR="008D32DD" w:rsidRPr="000C7996" w:rsidRDefault="008D32DD" w:rsidP="003B3845">
      <w:pPr>
        <w:spacing w:after="0"/>
        <w:ind w:firstLine="660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 xml:space="preserve">об обеспечении доступности помещений, приобретаемых в рамках реализации Программы, для маломобильных групп населения при наличии лиц указанной категории в составе переселяемых граждан, в частности, обеспечении преимущественного предоставления указанным гражданам жилых помещений </w:t>
      </w:r>
      <w:r w:rsidRPr="000C7996">
        <w:rPr>
          <w:rFonts w:ascii="Times New Roman" w:hAnsi="Times New Roman"/>
          <w:sz w:val="24"/>
          <w:szCs w:val="24"/>
          <w:lang w:eastAsia="ru-RU"/>
        </w:rPr>
        <w:br/>
      </w:r>
      <w:r w:rsidRPr="000C7996">
        <w:rPr>
          <w:rFonts w:ascii="Times New Roman" w:hAnsi="Times New Roman"/>
          <w:sz w:val="24"/>
          <w:szCs w:val="24"/>
        </w:rPr>
        <w:t>на первом этаже или при их согласии на втором этаже;</w:t>
      </w:r>
    </w:p>
    <w:p w:rsidR="008D32DD" w:rsidRPr="000C7996" w:rsidRDefault="008D32DD" w:rsidP="003B3845">
      <w:pPr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об обеспечении информирования граждан, подлежащих переселению из аварийного жилищного фонда, о сроках выполнения мероприятий по переселению, в том числе путём размещения на фасаде каждого дома, подлежащего расселению, табличек с информацией о дате признания дома аварийным, запланированных сроках переселения граждан, адресе (адресах) дома (домов) в который (которые) будут переселены граждане, лицах, ответственных за переселение граждан в Правительстве Московской области и муниципальном образовании с указанием должности, фамилии и контактного телефона;</w:t>
      </w:r>
    </w:p>
    <w:p w:rsidR="008D32DD" w:rsidRPr="000C7996" w:rsidRDefault="008D32DD" w:rsidP="003B3845">
      <w:pPr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о сроках предоставления графиков реализации Программы по очередному этапу, а также отчетов об исполнении указанных графиков;</w:t>
      </w:r>
    </w:p>
    <w:p w:rsidR="008D32DD" w:rsidRPr="000C7996" w:rsidRDefault="008D32DD" w:rsidP="003B3845">
      <w:pPr>
        <w:spacing w:after="0"/>
        <w:ind w:firstLine="660"/>
        <w:jc w:val="both"/>
        <w:rPr>
          <w:rFonts w:ascii="Times New Roman" w:hAnsi="Times New Roman"/>
          <w:color w:val="000000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 xml:space="preserve">о штрафных санкциях за неисполнение или ненадлежащее исполнение обязательств по переселению граждан из аварийного жилищного фонда, </w:t>
      </w:r>
      <w:r w:rsidRPr="000C7996">
        <w:rPr>
          <w:rFonts w:ascii="Times New Roman" w:hAnsi="Times New Roman"/>
          <w:color w:val="000000"/>
          <w:sz w:val="24"/>
          <w:szCs w:val="24"/>
        </w:rPr>
        <w:t xml:space="preserve">просрочки предоставления отчетности; </w:t>
      </w:r>
    </w:p>
    <w:p w:rsidR="008D32DD" w:rsidRPr="000C7996" w:rsidRDefault="008D32DD" w:rsidP="003B3845">
      <w:pPr>
        <w:spacing w:after="0"/>
        <w:ind w:firstLine="660"/>
        <w:jc w:val="both"/>
        <w:rPr>
          <w:rFonts w:ascii="Times New Roman" w:hAnsi="Times New Roman"/>
          <w:color w:val="000000"/>
          <w:sz w:val="24"/>
          <w:szCs w:val="24"/>
        </w:rPr>
      </w:pPr>
      <w:r w:rsidRPr="000C7996">
        <w:rPr>
          <w:rFonts w:ascii="Times New Roman" w:hAnsi="Times New Roman"/>
          <w:color w:val="000000"/>
          <w:sz w:val="24"/>
          <w:szCs w:val="24"/>
        </w:rPr>
        <w:t>о ходе реализации Программы, предоставления недостоверной отчетности;</w:t>
      </w:r>
    </w:p>
    <w:p w:rsidR="008D32DD" w:rsidRPr="000C7996" w:rsidRDefault="008D32DD" w:rsidP="003B3845">
      <w:pPr>
        <w:pStyle w:val="ListParagraph"/>
        <w:spacing w:after="0"/>
        <w:ind w:left="0" w:firstLine="660"/>
        <w:jc w:val="both"/>
        <w:rPr>
          <w:rFonts w:ascii="Times New Roman" w:hAnsi="Times New Roman"/>
          <w:color w:val="000000"/>
          <w:sz w:val="24"/>
          <w:szCs w:val="24"/>
        </w:rPr>
      </w:pPr>
      <w:r w:rsidRPr="000C7996">
        <w:rPr>
          <w:rFonts w:ascii="Times New Roman" w:hAnsi="Times New Roman"/>
          <w:color w:val="000000"/>
          <w:sz w:val="24"/>
          <w:szCs w:val="24"/>
        </w:rPr>
        <w:t xml:space="preserve">об указании в муниципальных контрактах ответственности поставщиков и подрядчиков за неисполнение или ненадлежащее исполнение обязательств </w:t>
      </w:r>
      <w:r w:rsidRPr="000C7996">
        <w:rPr>
          <w:rFonts w:ascii="Times New Roman" w:hAnsi="Times New Roman"/>
          <w:sz w:val="24"/>
          <w:szCs w:val="24"/>
          <w:lang w:eastAsia="ru-RU"/>
        </w:rPr>
        <w:br/>
      </w:r>
      <w:r w:rsidRPr="000C7996">
        <w:rPr>
          <w:rFonts w:ascii="Times New Roman" w:hAnsi="Times New Roman"/>
          <w:color w:val="000000"/>
          <w:sz w:val="24"/>
          <w:szCs w:val="24"/>
        </w:rPr>
        <w:t>по переселению граждан из аварийного жилищного фонда с учетом обязательства муниципального образования перед Государственным заказчиком;</w:t>
      </w:r>
    </w:p>
    <w:p w:rsidR="008D32DD" w:rsidRPr="000C7996" w:rsidRDefault="008D32DD" w:rsidP="003B3845">
      <w:pPr>
        <w:pStyle w:val="ListParagraph"/>
        <w:spacing w:after="0"/>
        <w:ind w:left="0" w:firstLine="660"/>
        <w:jc w:val="both"/>
        <w:rPr>
          <w:rFonts w:ascii="Times New Roman" w:hAnsi="Times New Roman"/>
          <w:color w:val="000000"/>
          <w:sz w:val="24"/>
          <w:szCs w:val="24"/>
        </w:rPr>
      </w:pPr>
      <w:r w:rsidRPr="000C7996">
        <w:rPr>
          <w:rFonts w:ascii="Times New Roman" w:hAnsi="Times New Roman"/>
          <w:color w:val="000000"/>
          <w:sz w:val="24"/>
          <w:szCs w:val="24"/>
        </w:rPr>
        <w:t>об уведомлении в течение 30 дней Государственного заказчика в случае естественного убытия (смерти) переселяемых граждан или высвобождения расселяемого помещения по иным причинам;</w:t>
      </w:r>
    </w:p>
    <w:p w:rsidR="008D32DD" w:rsidRPr="000C7996" w:rsidRDefault="008D32DD" w:rsidP="003B3845">
      <w:pPr>
        <w:pStyle w:val="ListParagraph"/>
        <w:spacing w:after="0"/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обязательства органов местного самоуправления об уведомлении Государственного заказчика, в случае возможности применения договора развития застроенной территории, об исключении аварийного жилищного фонда из Программы и его расселению с привлечением внебюджетных источников;</w:t>
      </w:r>
    </w:p>
    <w:p w:rsidR="008D32DD" w:rsidRPr="000C7996" w:rsidRDefault="008D32DD" w:rsidP="003B3845">
      <w:pPr>
        <w:pStyle w:val="ListParagraph"/>
        <w:spacing w:after="0"/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об оборудовании строительных площадок веб-камерами.</w:t>
      </w:r>
    </w:p>
    <w:p w:rsidR="008D32DD" w:rsidRPr="000C7996" w:rsidRDefault="008D32DD" w:rsidP="003B3845">
      <w:pPr>
        <w:spacing w:after="0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7996">
        <w:rPr>
          <w:rFonts w:ascii="Times New Roman" w:hAnsi="Times New Roman"/>
          <w:sz w:val="24"/>
          <w:szCs w:val="24"/>
        </w:rPr>
        <w:t xml:space="preserve">Соглашение с </w:t>
      </w:r>
      <w:r w:rsidRPr="000C7996">
        <w:rPr>
          <w:rFonts w:ascii="Times New Roman" w:hAnsi="Times New Roman"/>
          <w:sz w:val="24"/>
          <w:szCs w:val="24"/>
          <w:lang w:eastAsia="ru-RU"/>
        </w:rPr>
        <w:t>муниципальным образованием Московской области, взявшим обязательства по расселению многоквартирных домов, признанных в установленном порядке аварийными, за счет средств бюджета муниципального образования</w:t>
      </w:r>
      <w:r w:rsidRPr="000C7996">
        <w:rPr>
          <w:rFonts w:ascii="Times New Roman" w:hAnsi="Times New Roman"/>
          <w:sz w:val="24"/>
          <w:szCs w:val="24"/>
        </w:rPr>
        <w:t xml:space="preserve"> должно содержать абзацы восемьдесят первый, с восемьдесят третьего по девяностый и девяносто второй</w:t>
      </w:r>
      <w:r w:rsidRPr="000C7996">
        <w:rPr>
          <w:rFonts w:ascii="Times New Roman" w:hAnsi="Times New Roman"/>
          <w:sz w:val="24"/>
          <w:szCs w:val="24"/>
          <w:lang w:eastAsia="ru-RU"/>
        </w:rPr>
        <w:t xml:space="preserve"> настоящего раздела.</w:t>
      </w:r>
    </w:p>
    <w:p w:rsidR="008D32DD" w:rsidRPr="000C7996" w:rsidRDefault="008D32DD" w:rsidP="003B3845">
      <w:pPr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Форма соглашения устанавливается Государственным заказчиком.</w:t>
      </w:r>
    </w:p>
    <w:p w:rsidR="008D32DD" w:rsidRPr="000C7996" w:rsidRDefault="008D32DD" w:rsidP="003B3845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7996">
        <w:rPr>
          <w:rFonts w:ascii="Times New Roman" w:hAnsi="Times New Roman"/>
          <w:sz w:val="24"/>
          <w:szCs w:val="24"/>
          <w:lang w:eastAsia="ru-RU"/>
        </w:rPr>
        <w:t>Государственный заказчик осуществляет:</w:t>
      </w:r>
    </w:p>
    <w:p w:rsidR="008D32DD" w:rsidRPr="000C7996" w:rsidRDefault="008D32DD" w:rsidP="003B3845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7996">
        <w:rPr>
          <w:rFonts w:ascii="Times New Roman" w:hAnsi="Times New Roman"/>
          <w:sz w:val="24"/>
          <w:szCs w:val="24"/>
          <w:lang w:eastAsia="ru-RU"/>
        </w:rPr>
        <w:t>мониторинг реализации Программы на основе сбора и анализа представляемой органами местного самоуправления муниципальных образований Московской области отчетности;</w:t>
      </w:r>
    </w:p>
    <w:p w:rsidR="008D32DD" w:rsidRPr="000C7996" w:rsidRDefault="008D32DD" w:rsidP="003B3845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7996">
        <w:rPr>
          <w:rFonts w:ascii="Times New Roman" w:hAnsi="Times New Roman"/>
          <w:sz w:val="24"/>
          <w:szCs w:val="24"/>
          <w:lang w:eastAsia="ru-RU"/>
        </w:rPr>
        <w:t>составление отчетов о ходе реализации Программы и о расходовании средств, направленных на выполнение Программы в установленном порядке (приложение 6, приложение 7 к Программе);</w:t>
      </w:r>
    </w:p>
    <w:p w:rsidR="008D32DD" w:rsidRPr="000C7996" w:rsidRDefault="008D32DD" w:rsidP="003B3845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7996">
        <w:rPr>
          <w:rFonts w:ascii="Times New Roman" w:hAnsi="Times New Roman"/>
          <w:sz w:val="24"/>
          <w:szCs w:val="24"/>
          <w:lang w:eastAsia="ru-RU"/>
        </w:rPr>
        <w:t>предоставление ежеквартально в Министерство финансов Московской области отчетов о выполнении мероприятий Программы (приложение 8 к Программе).</w:t>
      </w:r>
    </w:p>
    <w:p w:rsidR="008D32DD" w:rsidRPr="000C7996" w:rsidRDefault="008D32DD" w:rsidP="003B3845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7996">
        <w:rPr>
          <w:rFonts w:ascii="Times New Roman" w:hAnsi="Times New Roman"/>
          <w:sz w:val="24"/>
          <w:szCs w:val="24"/>
          <w:lang w:eastAsia="ru-RU"/>
        </w:rPr>
        <w:t>Органы местного самоуправления муниципальных образований Московской области осуществляют:</w:t>
      </w:r>
    </w:p>
    <w:p w:rsidR="008D32DD" w:rsidRPr="000C7996" w:rsidRDefault="008D32DD" w:rsidP="003B3845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7996">
        <w:rPr>
          <w:rFonts w:ascii="Times New Roman" w:hAnsi="Times New Roman"/>
          <w:sz w:val="24"/>
          <w:szCs w:val="24"/>
          <w:lang w:eastAsia="ru-RU"/>
        </w:rPr>
        <w:t>расходование финансовых средств, выделенных на переселение граждан из аварийных многоквартирных жилых домов, в соответствии с выбранным способом переселения граждан из аварийного жилищного фонда;</w:t>
      </w:r>
    </w:p>
    <w:p w:rsidR="008D32DD" w:rsidRPr="000C7996" w:rsidRDefault="008D32DD" w:rsidP="003B3845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7996">
        <w:rPr>
          <w:rFonts w:ascii="Times New Roman" w:hAnsi="Times New Roman"/>
          <w:sz w:val="24"/>
          <w:szCs w:val="24"/>
          <w:lang w:eastAsia="ru-RU"/>
        </w:rPr>
        <w:t xml:space="preserve">приобретение жилых помещений для переселения граждан, проживающих в аварийных многоквартирных жилых домах и (или) организацию строительства многоквартирных жилых домов; </w:t>
      </w:r>
    </w:p>
    <w:p w:rsidR="008D32DD" w:rsidRPr="000C7996" w:rsidRDefault="008D32DD" w:rsidP="003B3845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7996">
        <w:rPr>
          <w:rFonts w:ascii="Times New Roman" w:hAnsi="Times New Roman"/>
          <w:sz w:val="24"/>
          <w:szCs w:val="24"/>
        </w:rPr>
        <w:t xml:space="preserve">выплату лицам, в чьей собственности находятся жилые помещения, входящие в аварийный жилищный фонд, выкупной цены в соответствии со </w:t>
      </w:r>
      <w:hyperlink r:id="rId5" w:history="1">
        <w:r w:rsidRPr="000C7996">
          <w:rPr>
            <w:rFonts w:ascii="Times New Roman" w:hAnsi="Times New Roman"/>
            <w:sz w:val="24"/>
            <w:szCs w:val="24"/>
          </w:rPr>
          <w:t>статьей 32</w:t>
        </w:r>
      </w:hyperlink>
      <w:r w:rsidRPr="000C7996">
        <w:rPr>
          <w:rFonts w:ascii="Times New Roman" w:hAnsi="Times New Roman"/>
          <w:sz w:val="24"/>
          <w:szCs w:val="24"/>
        </w:rPr>
        <w:t xml:space="preserve"> Жилищного кодекса Российской Федерации;</w:t>
      </w:r>
    </w:p>
    <w:p w:rsidR="008D32DD" w:rsidRPr="000C7996" w:rsidRDefault="008D32DD" w:rsidP="003B3845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7996">
        <w:rPr>
          <w:rFonts w:ascii="Times New Roman" w:hAnsi="Times New Roman"/>
          <w:sz w:val="24"/>
          <w:szCs w:val="24"/>
          <w:lang w:eastAsia="ru-RU"/>
        </w:rPr>
        <w:t>предоставление жилых помещений гражданам для переселения из аварийных многоквартирных жилых домов;</w:t>
      </w:r>
    </w:p>
    <w:p w:rsidR="008D32DD" w:rsidRPr="000C7996" w:rsidRDefault="008D32DD" w:rsidP="003B3845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7996">
        <w:rPr>
          <w:rFonts w:ascii="Times New Roman" w:hAnsi="Times New Roman"/>
          <w:sz w:val="24"/>
          <w:szCs w:val="24"/>
          <w:lang w:eastAsia="ru-RU"/>
        </w:rPr>
        <w:t>организацию и проведение информационно-разъяснительной работы по доведению до граждан целей, условий, критериев и мероприятий Программы, а также освещение в средствах массовой информации итогов её реализации;</w:t>
      </w:r>
    </w:p>
    <w:p w:rsidR="008D32DD" w:rsidRPr="000C7996" w:rsidRDefault="008D32DD" w:rsidP="003B3845">
      <w:pPr>
        <w:autoSpaceDE w:val="0"/>
        <w:autoSpaceDN w:val="0"/>
        <w:adjustRightInd w:val="0"/>
        <w:spacing w:after="0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7996">
        <w:rPr>
          <w:rFonts w:ascii="Times New Roman" w:hAnsi="Times New Roman"/>
          <w:sz w:val="24"/>
          <w:szCs w:val="24"/>
          <w:lang w:eastAsia="ru-RU"/>
        </w:rPr>
        <w:t>представление Государственному заказчику отчетов о ходе реализации Программы и расходовании финансовых средств.</w:t>
      </w:r>
    </w:p>
    <w:p w:rsidR="008D32DD" w:rsidRPr="000C7996" w:rsidRDefault="008D32DD" w:rsidP="003B3845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b/>
          <w:sz w:val="24"/>
          <w:szCs w:val="24"/>
        </w:rPr>
      </w:pPr>
      <w:bookmarkStart w:id="3" w:name="sub_1700"/>
      <w:r w:rsidRPr="000C7996">
        <w:rPr>
          <w:rFonts w:ascii="Times New Roman" w:hAnsi="Times New Roman"/>
          <w:b/>
          <w:sz w:val="24"/>
          <w:szCs w:val="24"/>
        </w:rPr>
        <w:t>7. Планируемые показатели выполнения Подпрограммы</w:t>
      </w:r>
    </w:p>
    <w:bookmarkEnd w:id="3"/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Эффективность реализации программных мероприятий определяется достижением планируемых показателей выполнения Программы (</w:t>
      </w:r>
      <w:hyperlink w:anchor="sub_12000" w:history="1">
        <w:r w:rsidRPr="000C7996">
          <w:rPr>
            <w:rStyle w:val="Hyperlink"/>
            <w:rFonts w:ascii="Times New Roman" w:hAnsi="Times New Roman"/>
            <w:sz w:val="24"/>
            <w:szCs w:val="24"/>
          </w:rPr>
          <w:t>приложение</w:t>
        </w:r>
      </w:hyperlink>
      <w:r w:rsidRPr="000C7996">
        <w:rPr>
          <w:rFonts w:ascii="Times New Roman" w:hAnsi="Times New Roman"/>
          <w:sz w:val="24"/>
          <w:szCs w:val="24"/>
        </w:rPr>
        <w:t xml:space="preserve"> 1).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Основным показателем эффективности Программы является достижение значений планируемых показателей по количеству граждан, переселенных из аварийного жилищного фонда, и количеству расселенных помещений в результате выполнения Программы.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 xml:space="preserve"> В результате реализации Подпрограммы в 2017-2020 году планируется: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- переселить 601  человек; расселить помещения 36-х жилых домов общей площадью 9,501 тыс.м2 .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  <w:lang w:eastAsia="ru-RU"/>
        </w:rPr>
        <w:t>Перечень аварийных МКД, признанных до 01.01.2015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их эксплуатации, в отношении которых планируется предоставление финансовой поддержки в рамках Программы: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Талдомский муниципальный район: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- переселить15 человек, расселить помещения 1 жилого дома, общей площадью 162,1 кв.м.: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 xml:space="preserve">       1.с.Новогуслево, ул.Садовая, д.3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Городское поселение Вербилки: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- переселить 507 человек, расселить помещения  29  жилых дома, общей площадью 8297 кв.м. кв.м.:</w:t>
      </w:r>
    </w:p>
    <w:p w:rsidR="008D32DD" w:rsidRPr="000C7996" w:rsidRDefault="008D32DD" w:rsidP="003B3845">
      <w:pPr>
        <w:pStyle w:val="NoSpacing"/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1.р.п.Вербилки, ул.Заводская, д.1</w:t>
      </w:r>
    </w:p>
    <w:p w:rsidR="008D32DD" w:rsidRPr="000C7996" w:rsidRDefault="008D32DD" w:rsidP="003B3845">
      <w:pPr>
        <w:pStyle w:val="NoSpacing"/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2. р.п.Вербилки, ул.Заводская, д.17</w:t>
      </w:r>
    </w:p>
    <w:p w:rsidR="008D32DD" w:rsidRPr="000C7996" w:rsidRDefault="008D32DD" w:rsidP="003B3845">
      <w:pPr>
        <w:pStyle w:val="NoSpacing"/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3. р.п.Вербилки, ул.Заводская, д.3</w:t>
      </w:r>
    </w:p>
    <w:p w:rsidR="008D32DD" w:rsidRPr="000C7996" w:rsidRDefault="008D32DD" w:rsidP="003B3845">
      <w:pPr>
        <w:pStyle w:val="NoSpacing"/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4. р.п.Вербилки, ул.Рубцова, д.12-а</w:t>
      </w:r>
    </w:p>
    <w:p w:rsidR="008D32DD" w:rsidRPr="000C7996" w:rsidRDefault="008D32DD" w:rsidP="003B3845">
      <w:pPr>
        <w:pStyle w:val="NoSpacing"/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5. р.п.Вербилки, ул. 2-ая Гоголя, д.6</w:t>
      </w:r>
    </w:p>
    <w:p w:rsidR="008D32DD" w:rsidRPr="000C7996" w:rsidRDefault="008D32DD" w:rsidP="003B3845">
      <w:pPr>
        <w:pStyle w:val="NoSpacing"/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6.р.п.Вербилки, туп.Дубенский, д.2</w:t>
      </w:r>
    </w:p>
    <w:p w:rsidR="008D32DD" w:rsidRPr="000C7996" w:rsidRDefault="008D32DD" w:rsidP="003B3845">
      <w:pPr>
        <w:pStyle w:val="NoSpacing"/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7. р.п. Вербилки, ул.Заводская, д.15</w:t>
      </w:r>
    </w:p>
    <w:p w:rsidR="008D32DD" w:rsidRPr="000C7996" w:rsidRDefault="008D32DD" w:rsidP="003B3845">
      <w:pPr>
        <w:pStyle w:val="NoSpacing"/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8.р.п.Вербилки, пр.Дмитровский, д.34</w:t>
      </w:r>
    </w:p>
    <w:p w:rsidR="008D32DD" w:rsidRPr="000C7996" w:rsidRDefault="008D32DD" w:rsidP="003B3845">
      <w:pPr>
        <w:pStyle w:val="NoSpacing"/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9.р.п.Вербилки, пр.Дмитровский, д.32</w:t>
      </w:r>
    </w:p>
    <w:p w:rsidR="008D32DD" w:rsidRPr="000C7996" w:rsidRDefault="008D32DD" w:rsidP="003B3845">
      <w:pPr>
        <w:pStyle w:val="NoSpacing"/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10. р.п.Вербилки, пр. Дмитровский, 30</w:t>
      </w:r>
    </w:p>
    <w:p w:rsidR="008D32DD" w:rsidRPr="000C7996" w:rsidRDefault="008D32DD" w:rsidP="003B3845">
      <w:pPr>
        <w:pStyle w:val="NoSpacing"/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11 р.п.Вербилки,  ул.Полевая, д.5</w:t>
      </w:r>
    </w:p>
    <w:p w:rsidR="008D32DD" w:rsidRPr="000C7996" w:rsidRDefault="008D32DD" w:rsidP="003B3845">
      <w:pPr>
        <w:pStyle w:val="NoSpacing"/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12.р.п.Вербилки, ул.Полевая, д.9</w:t>
      </w:r>
    </w:p>
    <w:p w:rsidR="008D32DD" w:rsidRPr="000C7996" w:rsidRDefault="008D32DD" w:rsidP="003B3845">
      <w:pPr>
        <w:pStyle w:val="NoSpacing"/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13. р.п.Вербилки, ул.Рубцова, д.8-г</w:t>
      </w:r>
    </w:p>
    <w:p w:rsidR="008D32DD" w:rsidRPr="000C7996" w:rsidRDefault="008D32DD" w:rsidP="003B3845">
      <w:pPr>
        <w:pStyle w:val="NoSpacing"/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14. р.п.Вербилки, ул.Гоголя, д.5</w:t>
      </w:r>
    </w:p>
    <w:p w:rsidR="008D32DD" w:rsidRPr="000C7996" w:rsidRDefault="008D32DD" w:rsidP="003B3845">
      <w:pPr>
        <w:pStyle w:val="NoSpacing"/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15. р.п.Вербилки, ул.Рубцова, д.8</w:t>
      </w:r>
    </w:p>
    <w:p w:rsidR="008D32DD" w:rsidRPr="000C7996" w:rsidRDefault="008D32DD" w:rsidP="003B3845">
      <w:pPr>
        <w:pStyle w:val="NoSpacing"/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16. р.п.Вербилки,  ул.Рубцова, д.8-д</w:t>
      </w:r>
    </w:p>
    <w:p w:rsidR="008D32DD" w:rsidRPr="000C7996" w:rsidRDefault="008D32DD" w:rsidP="003B3845">
      <w:pPr>
        <w:pStyle w:val="NoSpacing"/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17. р.п. Вербилки,пр.1-ый Победы, д.3</w:t>
      </w:r>
    </w:p>
    <w:p w:rsidR="008D32DD" w:rsidRPr="000C7996" w:rsidRDefault="008D32DD" w:rsidP="003B3845">
      <w:pPr>
        <w:pStyle w:val="NoSpacing"/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18. р.п.Вербилки, ул.Гоголя, д.6</w:t>
      </w:r>
    </w:p>
    <w:p w:rsidR="008D32DD" w:rsidRPr="000C7996" w:rsidRDefault="008D32DD" w:rsidP="003B3845">
      <w:pPr>
        <w:pStyle w:val="NoSpacing"/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19. р.п. Вербилки, ул.Гоголя, д.10</w:t>
      </w:r>
    </w:p>
    <w:p w:rsidR="008D32DD" w:rsidRPr="000C7996" w:rsidRDefault="008D32DD" w:rsidP="003B3845">
      <w:pPr>
        <w:pStyle w:val="NoSpacing"/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20. р.п.Вербилки, ул.2-ая Гоголя, д.3</w:t>
      </w:r>
    </w:p>
    <w:p w:rsidR="008D32DD" w:rsidRPr="000C7996" w:rsidRDefault="008D32DD" w:rsidP="003B3845">
      <w:pPr>
        <w:pStyle w:val="NoSpacing"/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21. р.п. Вербилки, ул.2-ая Гоголя, д.4</w:t>
      </w:r>
    </w:p>
    <w:p w:rsidR="008D32DD" w:rsidRPr="000C7996" w:rsidRDefault="008D32DD" w:rsidP="003B3845">
      <w:pPr>
        <w:pStyle w:val="NoSpacing"/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22. р.п.Вербилки, ул.Полевая,д.1</w:t>
      </w:r>
    </w:p>
    <w:p w:rsidR="008D32DD" w:rsidRPr="000C7996" w:rsidRDefault="008D32DD" w:rsidP="003B3845">
      <w:pPr>
        <w:pStyle w:val="NoSpacing"/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23. р.п.Вербилки, ул.Рубцова, д.8а</w:t>
      </w:r>
    </w:p>
    <w:p w:rsidR="008D32DD" w:rsidRPr="000C7996" w:rsidRDefault="008D32DD" w:rsidP="003B3845">
      <w:pPr>
        <w:pStyle w:val="NoSpacing"/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24. р.п. Вербилки, ул.Рубцова,д.8е</w:t>
      </w:r>
    </w:p>
    <w:p w:rsidR="008D32DD" w:rsidRPr="000C7996" w:rsidRDefault="008D32DD" w:rsidP="003B3845">
      <w:pPr>
        <w:pStyle w:val="NoSpacing"/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25. р.п.Вербилки, ул.Рубцова, д.8-б</w:t>
      </w:r>
    </w:p>
    <w:p w:rsidR="008D32DD" w:rsidRPr="000C7996" w:rsidRDefault="008D32DD" w:rsidP="003B3845">
      <w:pPr>
        <w:pStyle w:val="NoSpacing"/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26. р.п.Вербилки, ул.Рубцова, д.8-ж</w:t>
      </w:r>
    </w:p>
    <w:p w:rsidR="008D32DD" w:rsidRPr="000C7996" w:rsidRDefault="008D32DD" w:rsidP="003B3845">
      <w:pPr>
        <w:pStyle w:val="NoSpacing"/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27. р.п. Вербилки, ул.Рубцова, д. 8-и</w:t>
      </w:r>
    </w:p>
    <w:p w:rsidR="008D32DD" w:rsidRPr="000C7996" w:rsidRDefault="008D32DD" w:rsidP="003B3845">
      <w:pPr>
        <w:pStyle w:val="NoSpacing"/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28. р.п. Вербилки, ул.Рубцова, д.8-в</w:t>
      </w:r>
    </w:p>
    <w:p w:rsidR="008D32DD" w:rsidRPr="000C7996" w:rsidRDefault="008D32DD" w:rsidP="003B3845">
      <w:pPr>
        <w:pStyle w:val="NoSpacing"/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29. р.п.Вербилки, туп. Дубенский, д.4</w:t>
      </w:r>
    </w:p>
    <w:p w:rsidR="008D32DD" w:rsidRPr="000C7996" w:rsidRDefault="008D32DD" w:rsidP="003B3845">
      <w:pPr>
        <w:pStyle w:val="NoSpacing"/>
        <w:ind w:firstLine="660"/>
        <w:jc w:val="both"/>
        <w:rPr>
          <w:rFonts w:ascii="Times New Roman" w:hAnsi="Times New Roman"/>
          <w:sz w:val="24"/>
          <w:szCs w:val="24"/>
        </w:rPr>
      </w:pP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Городское поселение Талдом: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- переселить 79  человек; расселить помещения 6  жилых домов общей площадью 1051,8 м2:</w:t>
      </w:r>
    </w:p>
    <w:p w:rsidR="008D32DD" w:rsidRPr="000C7996" w:rsidRDefault="008D32DD" w:rsidP="003B3845">
      <w:pPr>
        <w:pStyle w:val="NoSpacing"/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1.г. Талдом, ул. Калязинская, д.10</w:t>
      </w:r>
    </w:p>
    <w:p w:rsidR="008D32DD" w:rsidRPr="000C7996" w:rsidRDefault="008D32DD" w:rsidP="003B3845">
      <w:pPr>
        <w:pStyle w:val="NoSpacing"/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2.г. Талдом, ул. Собцова, д.8</w:t>
      </w:r>
    </w:p>
    <w:p w:rsidR="008D32DD" w:rsidRPr="000C7996" w:rsidRDefault="008D32DD" w:rsidP="003B3845">
      <w:pPr>
        <w:pStyle w:val="NoSpacing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0C7996">
        <w:rPr>
          <w:rFonts w:ascii="Times New Roman" w:hAnsi="Times New Roman"/>
          <w:sz w:val="24"/>
          <w:szCs w:val="24"/>
        </w:rPr>
        <w:t>.г Талдом, ул. пр. 2-ой Кимрский, д.8</w:t>
      </w:r>
    </w:p>
    <w:p w:rsidR="008D32DD" w:rsidRPr="000C7996" w:rsidRDefault="008D32DD" w:rsidP="003B3845">
      <w:pPr>
        <w:pStyle w:val="NoSpacing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0C7996">
        <w:rPr>
          <w:rFonts w:ascii="Times New Roman" w:hAnsi="Times New Roman"/>
          <w:sz w:val="24"/>
          <w:szCs w:val="24"/>
        </w:rPr>
        <w:t>.г Талдом, ул. Полевая, д.39</w:t>
      </w:r>
    </w:p>
    <w:p w:rsidR="008D32DD" w:rsidRPr="000C7996" w:rsidRDefault="008D32DD" w:rsidP="003B3845">
      <w:pPr>
        <w:pStyle w:val="NoSpacing"/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5.г. Талдом, ул.  пр. 2-й Кимрский, д.5</w:t>
      </w:r>
    </w:p>
    <w:p w:rsidR="008D32DD" w:rsidRPr="000C7996" w:rsidRDefault="008D32DD" w:rsidP="003B3845">
      <w:pPr>
        <w:pStyle w:val="NoSpacing"/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6.г. Талдом, ул. Салтыкова –Щедрина, д. 2/1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Социальная эффективность реализации Программы будет оцениваться достижением основной ее цели - создания безопасных и благоприятных условий проживания граждан.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Источником информации о достижении значений планируемых показателей является: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- документ Квартирография, расселяемого дома;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- договор-мена (частная собственность), либо договор социального найма (муниципальная собственность) на площади помещений, предоставленных взамен  ветхих жилых помещений;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b/>
          <w:sz w:val="24"/>
          <w:szCs w:val="24"/>
        </w:rPr>
      </w:pPr>
      <w:r w:rsidRPr="000C7996">
        <w:rPr>
          <w:rFonts w:ascii="Times New Roman" w:hAnsi="Times New Roman"/>
          <w:b/>
          <w:sz w:val="24"/>
          <w:szCs w:val="24"/>
        </w:rPr>
        <w:t>8. Порядок взаимодействия исполнителей мероприятий Подпрограммы с муниципальным заказчиком Подпрограммы.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 xml:space="preserve">Муниципальный заказчик Подпрограммы организует управление реализацией Подпрограммы и взаимодействие с участниками реализации Подпрограммы. 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Муниципальный заказчик Подпрограммы в целях управления реализацией Подпрограммы: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- обеспечивает планирование реализации мероприятий Подпрограммы в рамках параметров Подпрограммы на соответствующий год;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- осуществляет мониторинг реализации мероприятий Подпрограммы, целевых значений показателей Подпрограммы и показателей мероприятий Подпрограммы;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- определяет ответственных за выполнение мероприятий Подпрограммы;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- обеспечивает взаимодействие между ответственными за выполнение отдельных мероприятий Подпрограммы и координацию их действий по реализации Подпрограммы;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- осуществляет анализ и оценку фактически достигаемых значений показателей Подпрограммы в ходе ее реализации и по итогам отчетного периода;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- осуществляет ежегодную оценку результативности и эффективности мероприятий Подпрограммы и Подпрограммы в целом, формирует аналитические справки и итоговые доклады о ходе реализации Подпрограммы в соответствии с «Порядком разработки и реализации муниципальных программ Талдомского муниципального района»,  утвержденном постановлением Главы Талдомского муниципального</w:t>
      </w:r>
      <w:r>
        <w:rPr>
          <w:rFonts w:ascii="Times New Roman" w:hAnsi="Times New Roman"/>
          <w:sz w:val="24"/>
          <w:szCs w:val="24"/>
        </w:rPr>
        <w:t xml:space="preserve"> района от 11.09.2015  года № 1772 </w:t>
      </w:r>
      <w:r w:rsidRPr="000C7996">
        <w:rPr>
          <w:rFonts w:ascii="Times New Roman" w:hAnsi="Times New Roman"/>
          <w:sz w:val="24"/>
          <w:szCs w:val="24"/>
        </w:rPr>
        <w:t xml:space="preserve"> (далее – Порядок);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- обеспечивает контроль реализации мероприятий Подпрограммы в ходе ее реализации;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- вносит в установленном Порядке предложения о корректировке параметров Подпрограммы;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- обеспечивает информационное сопровождение реализации Подпрограмм.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 xml:space="preserve">Муниципальный заказчик Подпрограммы представляет отчет о реализации Подпрограммы муниципальному заказчику Муниципальной программы в установленные сроки. 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Ответственные за выполнение мероприятий Подпрограммы готовят и представляют муниципальному заказчику Подпрограммы отчеты о ходе реализации мероприятий и о результатах реализованных мероприятий.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b/>
          <w:sz w:val="24"/>
          <w:szCs w:val="24"/>
        </w:rPr>
      </w:pPr>
      <w:r w:rsidRPr="000C7996">
        <w:rPr>
          <w:rFonts w:ascii="Times New Roman" w:hAnsi="Times New Roman"/>
          <w:b/>
          <w:sz w:val="24"/>
          <w:szCs w:val="24"/>
        </w:rPr>
        <w:t>9. Состав, форма и сроки представления отчетности о ходе реализации мероприятий Подпрограммы.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 xml:space="preserve">С целью контроля реализации Подпрограммы: 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1) Ответственные за выполнение мероприятий Подпрограммы предоставляют муниципальному заказчику Подпрограммы оперативные и итоговые отчеты о реализации соответствующих мероприятий Подпрограммы: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ab/>
        <w:t>оперативный отчет один раз в квартал – до 10 числа месяца, следующего за отчетным кварталом;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ab/>
        <w:t>ежегодный отчет – до 15 февраля года, следующего за отчетным годом;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ab/>
        <w:t>итоговый отчет – до 15 мая года, следующего за последним отчетным годом реализации Подпрограммы.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2) Муниципальные заказчики Подпрограмм в составе Муниципальной программ</w:t>
      </w:r>
      <w:r>
        <w:rPr>
          <w:rFonts w:ascii="Times New Roman" w:hAnsi="Times New Roman"/>
          <w:sz w:val="24"/>
          <w:szCs w:val="24"/>
        </w:rPr>
        <w:t xml:space="preserve">ы предоставляют </w:t>
      </w:r>
      <w:r w:rsidRPr="000C7996">
        <w:rPr>
          <w:rFonts w:ascii="Times New Roman" w:hAnsi="Times New Roman"/>
          <w:sz w:val="24"/>
          <w:szCs w:val="24"/>
        </w:rPr>
        <w:t xml:space="preserve"> оперативные и итоговые отчеты о реализации Подпрограммы и мероприятий: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ab/>
        <w:t>- оперативный отчет один раз в квартал – до 15 числа месяца, следующего за отчетным кварталом;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ab/>
        <w:t>ежегодный отчет – до 20 февраля года, следующего за отчетным годом;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ab/>
        <w:t>итоговый отчет – до 20 мая года, следующего за последним отчетным годом реализации Подпрограмм.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0C7996">
        <w:rPr>
          <w:rFonts w:ascii="Times New Roman" w:hAnsi="Times New Roman"/>
          <w:sz w:val="24"/>
          <w:szCs w:val="24"/>
        </w:rPr>
        <w:t>Отчёты формируются по форме в соответствии с «Порядком разработки и реализации муниципальных программ Талдомского муниципального района»,  утвержденным постановлением Главы Талдомс</w:t>
      </w:r>
      <w:r>
        <w:rPr>
          <w:rFonts w:ascii="Times New Roman" w:hAnsi="Times New Roman"/>
          <w:sz w:val="24"/>
          <w:szCs w:val="24"/>
        </w:rPr>
        <w:t>кого муниципального района от 11.09.2015 года №1772</w:t>
      </w:r>
      <w:r w:rsidRPr="000C7996">
        <w:rPr>
          <w:rFonts w:ascii="Times New Roman" w:hAnsi="Times New Roman"/>
          <w:sz w:val="24"/>
          <w:szCs w:val="24"/>
        </w:rPr>
        <w:t>.</w:t>
      </w:r>
    </w:p>
    <w:p w:rsidR="008D32DD" w:rsidRPr="000C7996" w:rsidRDefault="008D32DD" w:rsidP="003B3845">
      <w:pPr>
        <w:ind w:firstLine="660"/>
        <w:jc w:val="both"/>
        <w:rPr>
          <w:rFonts w:ascii="Times New Roman" w:hAnsi="Times New Roman"/>
          <w:sz w:val="24"/>
          <w:szCs w:val="24"/>
        </w:rPr>
      </w:pPr>
    </w:p>
    <w:p w:rsidR="008D32DD" w:rsidRPr="000C7996" w:rsidRDefault="008D32DD">
      <w:pPr>
        <w:rPr>
          <w:rFonts w:ascii="Times New Roman" w:hAnsi="Times New Roman"/>
          <w:sz w:val="24"/>
          <w:szCs w:val="24"/>
        </w:rPr>
      </w:pPr>
    </w:p>
    <w:sectPr w:rsidR="008D32DD" w:rsidRPr="000C7996" w:rsidSect="00CC6BF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6BFB"/>
    <w:rsid w:val="000103F6"/>
    <w:rsid w:val="00025B11"/>
    <w:rsid w:val="0008173B"/>
    <w:rsid w:val="00097CA5"/>
    <w:rsid w:val="000C7425"/>
    <w:rsid w:val="000C7996"/>
    <w:rsid w:val="00106B27"/>
    <w:rsid w:val="00125BEE"/>
    <w:rsid w:val="00126B69"/>
    <w:rsid w:val="002C2761"/>
    <w:rsid w:val="002D4116"/>
    <w:rsid w:val="002D7B91"/>
    <w:rsid w:val="003233C6"/>
    <w:rsid w:val="00326C0D"/>
    <w:rsid w:val="003563B8"/>
    <w:rsid w:val="00362688"/>
    <w:rsid w:val="003A5E82"/>
    <w:rsid w:val="003B15E8"/>
    <w:rsid w:val="003B32E4"/>
    <w:rsid w:val="003B3845"/>
    <w:rsid w:val="0040071B"/>
    <w:rsid w:val="004502C9"/>
    <w:rsid w:val="004A6592"/>
    <w:rsid w:val="004D0699"/>
    <w:rsid w:val="004E1520"/>
    <w:rsid w:val="004E60FB"/>
    <w:rsid w:val="0059287D"/>
    <w:rsid w:val="005B147A"/>
    <w:rsid w:val="00635FBC"/>
    <w:rsid w:val="006F2CF5"/>
    <w:rsid w:val="007368F9"/>
    <w:rsid w:val="0074031C"/>
    <w:rsid w:val="00761508"/>
    <w:rsid w:val="007E7225"/>
    <w:rsid w:val="00844471"/>
    <w:rsid w:val="00893314"/>
    <w:rsid w:val="008B0D2F"/>
    <w:rsid w:val="008C2B12"/>
    <w:rsid w:val="008D32DD"/>
    <w:rsid w:val="00902B29"/>
    <w:rsid w:val="00910931"/>
    <w:rsid w:val="009F23B0"/>
    <w:rsid w:val="00AE23E1"/>
    <w:rsid w:val="00AF7C21"/>
    <w:rsid w:val="00B21E67"/>
    <w:rsid w:val="00B224DD"/>
    <w:rsid w:val="00B634F7"/>
    <w:rsid w:val="00BA2B63"/>
    <w:rsid w:val="00BC3617"/>
    <w:rsid w:val="00BD26BD"/>
    <w:rsid w:val="00BF1E25"/>
    <w:rsid w:val="00C35D32"/>
    <w:rsid w:val="00CC6BFB"/>
    <w:rsid w:val="00D6643D"/>
    <w:rsid w:val="00D91CB1"/>
    <w:rsid w:val="00DF23F5"/>
    <w:rsid w:val="00E522FC"/>
    <w:rsid w:val="00E53FBF"/>
    <w:rsid w:val="00E73DE4"/>
    <w:rsid w:val="00E952DA"/>
    <w:rsid w:val="00ED316F"/>
    <w:rsid w:val="00F2132F"/>
    <w:rsid w:val="00F340EA"/>
    <w:rsid w:val="00FA1FE3"/>
    <w:rsid w:val="00FC7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BFB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26C0D"/>
    <w:pPr>
      <w:keepNext/>
      <w:keepLines/>
      <w:spacing w:before="480" w:after="0" w:line="259" w:lineRule="auto"/>
      <w:ind w:left="714" w:hanging="357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26C0D"/>
    <w:pPr>
      <w:keepNext/>
      <w:keepLines/>
      <w:spacing w:before="200" w:after="0" w:line="259" w:lineRule="auto"/>
      <w:ind w:left="714" w:hanging="357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26C0D"/>
    <w:pPr>
      <w:keepNext/>
      <w:keepLines/>
      <w:spacing w:before="200" w:after="0" w:line="259" w:lineRule="auto"/>
      <w:ind w:left="714" w:hanging="357"/>
      <w:outlineLvl w:val="2"/>
    </w:pPr>
    <w:rPr>
      <w:rFonts w:ascii="Cambria" w:eastAsia="Times New Roman" w:hAnsi="Cambria"/>
      <w:b/>
      <w:bCs/>
      <w:color w:val="4F81BD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126B69"/>
    <w:pPr>
      <w:outlineLvl w:val="3"/>
    </w:pPr>
    <w:rPr>
      <w:i/>
      <w:i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26C0D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26C0D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26C0D"/>
    <w:rPr>
      <w:rFonts w:ascii="Cambria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26B69"/>
    <w:rPr>
      <w:rFonts w:ascii="Cambria" w:hAnsi="Cambria" w:cs="Times New Roman"/>
      <w:b/>
      <w:bCs/>
      <w:i/>
      <w:iCs/>
      <w:color w:val="4F81BD"/>
    </w:rPr>
  </w:style>
  <w:style w:type="paragraph" w:styleId="Title">
    <w:name w:val="Title"/>
    <w:basedOn w:val="Normal"/>
    <w:next w:val="Normal"/>
    <w:link w:val="TitleChar"/>
    <w:uiPriority w:val="99"/>
    <w:qFormat/>
    <w:rsid w:val="00326C0D"/>
    <w:pPr>
      <w:pBdr>
        <w:bottom w:val="single" w:sz="8" w:space="4" w:color="4F81BD"/>
      </w:pBdr>
      <w:spacing w:after="300" w:line="240" w:lineRule="auto"/>
      <w:ind w:left="714" w:hanging="357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326C0D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NoSpacing">
    <w:name w:val="No Spacing"/>
    <w:uiPriority w:val="99"/>
    <w:qFormat/>
    <w:rsid w:val="00326C0D"/>
    <w:pPr>
      <w:ind w:left="714" w:hanging="357"/>
    </w:pPr>
    <w:rPr>
      <w:lang w:eastAsia="en-US"/>
    </w:rPr>
  </w:style>
  <w:style w:type="character" w:styleId="Emphasis">
    <w:name w:val="Emphasis"/>
    <w:basedOn w:val="DefaultParagraphFont"/>
    <w:uiPriority w:val="99"/>
    <w:qFormat/>
    <w:rsid w:val="00126B69"/>
    <w:rPr>
      <w:rFonts w:cs="Times New Roman"/>
      <w:i/>
      <w:iCs/>
    </w:rPr>
  </w:style>
  <w:style w:type="paragraph" w:customStyle="1" w:styleId="ConsPlusCell">
    <w:name w:val="ConsPlusCell"/>
    <w:uiPriority w:val="99"/>
    <w:rsid w:val="00CC6BFB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character" w:styleId="Hyperlink">
    <w:name w:val="Hyperlink"/>
    <w:basedOn w:val="DefaultParagraphFont"/>
    <w:uiPriority w:val="99"/>
    <w:rsid w:val="000C7996"/>
    <w:rPr>
      <w:rFonts w:cs="Times New Roman"/>
      <w:color w:val="0000FF"/>
      <w:u w:val="single"/>
    </w:rPr>
  </w:style>
  <w:style w:type="paragraph" w:customStyle="1" w:styleId="ConsNormal">
    <w:name w:val="ConsNormal"/>
    <w:uiPriority w:val="99"/>
    <w:rsid w:val="000C7996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0C7996"/>
    <w:pPr>
      <w:ind w:left="720"/>
      <w:contextualSpacing/>
    </w:pPr>
  </w:style>
  <w:style w:type="character" w:customStyle="1" w:styleId="a">
    <w:name w:val="Гипертекстовая ссылка"/>
    <w:uiPriority w:val="99"/>
    <w:rsid w:val="000C7996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E66534A832BD4E471B118572118F2871A4D2C1E809EFCC3A53A16AD75B5DD4715AE6322903A5056N1p6H" TargetMode="External"/><Relationship Id="rId4" Type="http://schemas.openxmlformats.org/officeDocument/2006/relationships/hyperlink" Target="http://ivo.garant.ru/document?id=12012604&amp;sub=242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93</TotalTime>
  <Pages>14</Pages>
  <Words>3872</Words>
  <Characters>22075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</dc:creator>
  <cp:keywords/>
  <dc:description/>
  <cp:lastModifiedBy>Olga</cp:lastModifiedBy>
  <cp:revision>19</cp:revision>
  <dcterms:created xsi:type="dcterms:W3CDTF">2016-11-11T11:40:00Z</dcterms:created>
  <dcterms:modified xsi:type="dcterms:W3CDTF">2017-02-28T08:46:00Z</dcterms:modified>
</cp:coreProperties>
</file>